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163F" w14:textId="1F5909B8" w:rsidR="00076E5A" w:rsidRPr="00821C17" w:rsidRDefault="00567BE2" w:rsidP="00567BE2">
      <w:pPr>
        <w:jc w:val="center"/>
        <w:rPr>
          <w:rFonts w:ascii="標楷體" w:eastAsia="標楷體" w:hAnsi="標楷體"/>
          <w:sz w:val="32"/>
          <w:szCs w:val="28"/>
        </w:rPr>
      </w:pPr>
      <w:r w:rsidRPr="00821C17">
        <w:rPr>
          <w:rFonts w:ascii="標楷體" w:eastAsia="標楷體" w:hAnsi="標楷體" w:hint="eastAsia"/>
          <w:sz w:val="32"/>
          <w:szCs w:val="28"/>
        </w:rPr>
        <w:t>花蓮縣政府社會處11</w:t>
      </w:r>
      <w:r w:rsidR="00A062C0">
        <w:rPr>
          <w:rFonts w:ascii="標楷體" w:eastAsia="標楷體" w:hAnsi="標楷體" w:hint="eastAsia"/>
          <w:sz w:val="32"/>
          <w:szCs w:val="28"/>
        </w:rPr>
        <w:t>5</w:t>
      </w:r>
      <w:r w:rsidRPr="00821C17">
        <w:rPr>
          <w:rFonts w:ascii="標楷體" w:eastAsia="標楷體" w:hAnsi="標楷體" w:hint="eastAsia"/>
          <w:sz w:val="32"/>
          <w:szCs w:val="28"/>
        </w:rPr>
        <w:t>年度募集視力協助員</w:t>
      </w:r>
    </w:p>
    <w:p w14:paraId="0A1D73CA" w14:textId="436547DC" w:rsidR="00567BE2" w:rsidRPr="00821C17" w:rsidRDefault="00567BE2" w:rsidP="00A45B03">
      <w:pPr>
        <w:adjustRightInd w:val="0"/>
        <w:snapToGrid w:val="0"/>
        <w:jc w:val="center"/>
        <w:rPr>
          <w:rFonts w:ascii="標楷體" w:eastAsia="標楷體" w:hAnsi="標楷體"/>
        </w:rPr>
      </w:pPr>
      <w:r w:rsidRPr="00821C17">
        <w:rPr>
          <w:rFonts w:ascii="標楷體" w:eastAsia="標楷體" w:hAnsi="標楷體" w:hint="eastAsia"/>
          <w:sz w:val="32"/>
          <w:szCs w:val="28"/>
        </w:rPr>
        <w:t>申請資格審查表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1559"/>
        <w:gridCol w:w="531"/>
        <w:gridCol w:w="696"/>
        <w:gridCol w:w="2248"/>
        <w:gridCol w:w="849"/>
        <w:gridCol w:w="74"/>
        <w:gridCol w:w="2018"/>
      </w:tblGrid>
      <w:tr w:rsidR="00FB471A" w:rsidRPr="00821C17" w14:paraId="6F72E167" w14:textId="77777777" w:rsidTr="00F73F16">
        <w:trPr>
          <w:trHeight w:val="720"/>
        </w:trPr>
        <w:tc>
          <w:tcPr>
            <w:tcW w:w="1555" w:type="dxa"/>
            <w:vAlign w:val="center"/>
          </w:tcPr>
          <w:p w14:paraId="4D73F665" w14:textId="3EC17164" w:rsidR="00FB471A" w:rsidRPr="00821C17" w:rsidRDefault="00FB471A" w:rsidP="00CC6434">
            <w:pPr>
              <w:jc w:val="center"/>
              <w:rPr>
                <w:rFonts w:ascii="標楷體" w:eastAsia="標楷體" w:hAnsi="標楷體"/>
                <w:spacing w:val="60"/>
              </w:rPr>
            </w:pPr>
            <w:r w:rsidRPr="00821C17">
              <w:rPr>
                <w:rFonts w:ascii="標楷體" w:eastAsia="標楷體" w:hAnsi="標楷體" w:hint="eastAsia"/>
                <w:spacing w:val="240"/>
              </w:rPr>
              <w:t>姓</w:t>
            </w:r>
            <w:r w:rsidRPr="00821C17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409" w:type="dxa"/>
            <w:gridSpan w:val="2"/>
            <w:vAlign w:val="center"/>
          </w:tcPr>
          <w:p w14:paraId="7BAD09BF" w14:textId="77777777" w:rsidR="00FB471A" w:rsidRPr="00821C17" w:rsidRDefault="00FB471A" w:rsidP="00CC64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gridSpan w:val="2"/>
            <w:vMerge w:val="restart"/>
            <w:vAlign w:val="center"/>
          </w:tcPr>
          <w:p w14:paraId="385BEC9B" w14:textId="3DBE4CB8" w:rsidR="00FB471A" w:rsidRPr="00821C17" w:rsidRDefault="00FB471A" w:rsidP="00CC6434">
            <w:pPr>
              <w:jc w:val="center"/>
              <w:rPr>
                <w:rFonts w:ascii="標楷體" w:eastAsia="標楷體" w:hAnsi="標楷體"/>
              </w:rPr>
            </w:pPr>
            <w:r w:rsidRPr="00821C17">
              <w:rPr>
                <w:rFonts w:ascii="標楷體" w:eastAsia="標楷體" w:hAnsi="標楷體" w:hint="eastAsia"/>
              </w:rPr>
              <w:t>現職狀況</w:t>
            </w:r>
          </w:p>
        </w:tc>
        <w:tc>
          <w:tcPr>
            <w:tcW w:w="3097" w:type="dxa"/>
            <w:gridSpan w:val="2"/>
            <w:vMerge w:val="restart"/>
            <w:vAlign w:val="center"/>
          </w:tcPr>
          <w:p w14:paraId="3814C5B1" w14:textId="34A9747B" w:rsidR="00FB471A" w:rsidRPr="00821C17" w:rsidRDefault="00FB471A" w:rsidP="00936343">
            <w:pPr>
              <w:spacing w:line="400" w:lineRule="exact"/>
              <w:rPr>
                <w:rFonts w:ascii="標楷體" w:eastAsia="標楷體" w:hAnsi="標楷體"/>
              </w:rPr>
            </w:pPr>
            <w:r w:rsidRPr="00821C17">
              <w:rPr>
                <w:rFonts w:ascii="標楷體" w:eastAsia="標楷體" w:hAnsi="標楷體" w:hint="eastAsia"/>
              </w:rPr>
              <w:t>□</w:t>
            </w:r>
            <w:r w:rsidR="00D25E80">
              <w:rPr>
                <w:rFonts w:ascii="標楷體" w:eastAsia="標楷體" w:hAnsi="標楷體" w:hint="eastAsia"/>
              </w:rPr>
              <w:t>待業</w:t>
            </w:r>
          </w:p>
          <w:p w14:paraId="1FFA89C3" w14:textId="43215AAB" w:rsidR="00FB471A" w:rsidRPr="00821C17" w:rsidRDefault="00FB471A" w:rsidP="00936343">
            <w:pPr>
              <w:spacing w:line="400" w:lineRule="exact"/>
              <w:rPr>
                <w:rFonts w:ascii="標楷體" w:eastAsia="標楷體" w:hAnsi="標楷體"/>
              </w:rPr>
            </w:pPr>
            <w:r w:rsidRPr="00821C17">
              <w:rPr>
                <w:rFonts w:ascii="標楷體" w:eastAsia="標楷體" w:hAnsi="標楷體" w:hint="eastAsia"/>
              </w:rPr>
              <w:t>□在學</w:t>
            </w:r>
          </w:p>
          <w:p w14:paraId="26FCEF33" w14:textId="72E8D962" w:rsidR="00FB471A" w:rsidRPr="00821C17" w:rsidRDefault="00FB471A" w:rsidP="00936343">
            <w:pPr>
              <w:spacing w:line="400" w:lineRule="exact"/>
              <w:rPr>
                <w:rFonts w:ascii="標楷體" w:eastAsia="標楷體" w:hAnsi="標楷體"/>
              </w:rPr>
            </w:pPr>
            <w:r w:rsidRPr="00821C17">
              <w:rPr>
                <w:rFonts w:ascii="標楷體" w:eastAsia="標楷體" w:hAnsi="標楷體" w:hint="eastAsia"/>
                <w:color w:val="FFFFFF" w:themeColor="background1"/>
              </w:rPr>
              <w:t>□</w:t>
            </w:r>
            <w:r w:rsidRPr="00821C17">
              <w:rPr>
                <w:rFonts w:ascii="標楷體" w:eastAsia="標楷體" w:hAnsi="標楷體" w:hint="eastAsia"/>
              </w:rPr>
              <w:t>校系：</w:t>
            </w:r>
          </w:p>
          <w:p w14:paraId="194CB860" w14:textId="14197291" w:rsidR="00FB471A" w:rsidRPr="00821C17" w:rsidRDefault="00FB471A" w:rsidP="00936343">
            <w:pPr>
              <w:spacing w:line="400" w:lineRule="exact"/>
              <w:rPr>
                <w:rFonts w:ascii="標楷體" w:eastAsia="標楷體" w:hAnsi="標楷體"/>
              </w:rPr>
            </w:pPr>
            <w:r w:rsidRPr="00821C17">
              <w:rPr>
                <w:rFonts w:ascii="標楷體" w:eastAsia="標楷體" w:hAnsi="標楷體" w:hint="eastAsia"/>
              </w:rPr>
              <w:t>□</w:t>
            </w:r>
            <w:r w:rsidR="00A45B03">
              <w:rPr>
                <w:rFonts w:ascii="標楷體" w:eastAsia="標楷體" w:hAnsi="標楷體" w:hint="eastAsia"/>
              </w:rPr>
              <w:t>在職</w:t>
            </w:r>
          </w:p>
          <w:p w14:paraId="74760406" w14:textId="00FC302F" w:rsidR="00FB471A" w:rsidRPr="00821C17" w:rsidRDefault="00FB471A" w:rsidP="00936343">
            <w:pPr>
              <w:spacing w:line="400" w:lineRule="exact"/>
              <w:rPr>
                <w:rFonts w:ascii="標楷體" w:eastAsia="標楷體" w:hAnsi="標楷體"/>
              </w:rPr>
            </w:pPr>
            <w:r w:rsidRPr="00821C17">
              <w:rPr>
                <w:rFonts w:ascii="標楷體" w:eastAsia="標楷體" w:hAnsi="標楷體" w:hint="eastAsia"/>
                <w:color w:val="FFFFFF" w:themeColor="background1"/>
              </w:rPr>
              <w:t>□</w:t>
            </w:r>
            <w:r w:rsidRPr="00821C17">
              <w:rPr>
                <w:rFonts w:ascii="標楷體" w:eastAsia="標楷體" w:hAnsi="標楷體" w:hint="eastAsia"/>
              </w:rPr>
              <w:t>職業別：</w:t>
            </w:r>
          </w:p>
        </w:tc>
        <w:tc>
          <w:tcPr>
            <w:tcW w:w="2092" w:type="dxa"/>
            <w:gridSpan w:val="2"/>
            <w:vMerge w:val="restart"/>
            <w:vAlign w:val="center"/>
          </w:tcPr>
          <w:p w14:paraId="1EE0E198" w14:textId="68314BC9" w:rsidR="00845536" w:rsidRDefault="00FB471A" w:rsidP="00CC6434">
            <w:pPr>
              <w:jc w:val="center"/>
              <w:rPr>
                <w:rFonts w:ascii="標楷體" w:eastAsia="標楷體" w:hAnsi="標楷體"/>
              </w:rPr>
            </w:pPr>
            <w:r w:rsidRPr="00821C17">
              <w:rPr>
                <w:rFonts w:ascii="標楷體" w:eastAsia="標楷體" w:hAnsi="標楷體" w:hint="eastAsia"/>
              </w:rPr>
              <w:t>2吋半身脫帽照</w:t>
            </w:r>
          </w:p>
          <w:p w14:paraId="0BEF1E87" w14:textId="74D55958" w:rsidR="00FB471A" w:rsidRPr="00821C17" w:rsidRDefault="00845536" w:rsidP="00CC64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黏貼</w:t>
            </w:r>
            <w:r w:rsidR="006F34E2">
              <w:rPr>
                <w:rFonts w:ascii="標楷體" w:eastAsia="標楷體" w:hAnsi="標楷體" w:hint="eastAsia"/>
              </w:rPr>
              <w:t>處</w:t>
            </w:r>
          </w:p>
        </w:tc>
      </w:tr>
      <w:tr w:rsidR="00FB471A" w:rsidRPr="00821C17" w14:paraId="577F5F64" w14:textId="77777777" w:rsidTr="00F73F16">
        <w:trPr>
          <w:trHeight w:val="720"/>
        </w:trPr>
        <w:tc>
          <w:tcPr>
            <w:tcW w:w="1555" w:type="dxa"/>
            <w:vAlign w:val="center"/>
          </w:tcPr>
          <w:p w14:paraId="253E2DBF" w14:textId="65010700" w:rsidR="00FB471A" w:rsidRPr="00821C17" w:rsidRDefault="00FB471A" w:rsidP="00FB471A">
            <w:pPr>
              <w:jc w:val="center"/>
              <w:rPr>
                <w:rFonts w:ascii="標楷體" w:eastAsia="標楷體" w:hAnsi="標楷體"/>
              </w:rPr>
            </w:pPr>
            <w:r w:rsidRPr="00821C17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409" w:type="dxa"/>
            <w:gridSpan w:val="2"/>
            <w:vAlign w:val="center"/>
          </w:tcPr>
          <w:p w14:paraId="6C52D987" w14:textId="0FEE4C04" w:rsidR="00FB471A" w:rsidRPr="00821C17" w:rsidRDefault="00FB471A" w:rsidP="00FB471A">
            <w:pPr>
              <w:rPr>
                <w:rFonts w:ascii="標楷體" w:eastAsia="標楷體" w:hAnsi="標楷體"/>
              </w:rPr>
            </w:pPr>
            <w:r w:rsidRPr="00821C17">
              <w:rPr>
                <w:rFonts w:ascii="標楷體" w:eastAsia="標楷體" w:hAnsi="標楷體" w:hint="eastAsia"/>
                <w:color w:val="FFFFFF" w:themeColor="background1"/>
                <w:u w:val="single"/>
              </w:rPr>
              <w:t xml:space="preserve">    </w:t>
            </w:r>
            <w:r w:rsidRPr="00821C17">
              <w:rPr>
                <w:rFonts w:ascii="標楷體" w:eastAsia="標楷體" w:hAnsi="標楷體" w:hint="eastAsia"/>
              </w:rPr>
              <w:t>年</w:t>
            </w:r>
            <w:r w:rsidRPr="00821C17">
              <w:rPr>
                <w:rFonts w:ascii="標楷體" w:eastAsia="標楷體" w:hAnsi="標楷體" w:hint="eastAsia"/>
                <w:color w:val="FFFFFF" w:themeColor="background1"/>
                <w:u w:val="single"/>
              </w:rPr>
              <w:t xml:space="preserve">    </w:t>
            </w:r>
            <w:r w:rsidRPr="00821C17">
              <w:rPr>
                <w:rFonts w:ascii="標楷體" w:eastAsia="標楷體" w:hAnsi="標楷體" w:hint="eastAsia"/>
              </w:rPr>
              <w:t>月</w:t>
            </w:r>
            <w:r w:rsidRPr="00821C17">
              <w:rPr>
                <w:rFonts w:ascii="標楷體" w:eastAsia="標楷體" w:hAnsi="標楷體" w:hint="eastAsia"/>
                <w:color w:val="FFFFFF" w:themeColor="background1"/>
                <w:u w:val="single"/>
              </w:rPr>
              <w:t xml:space="preserve">    </w:t>
            </w:r>
            <w:r w:rsidRPr="00821C17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227" w:type="dxa"/>
            <w:gridSpan w:val="2"/>
            <w:vMerge/>
            <w:vAlign w:val="center"/>
          </w:tcPr>
          <w:p w14:paraId="416FF472" w14:textId="77777777" w:rsidR="00FB471A" w:rsidRPr="00821C17" w:rsidRDefault="00FB471A" w:rsidP="00FB47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97" w:type="dxa"/>
            <w:gridSpan w:val="2"/>
            <w:vMerge/>
            <w:vAlign w:val="center"/>
          </w:tcPr>
          <w:p w14:paraId="3A6389C1" w14:textId="77777777" w:rsidR="00FB471A" w:rsidRPr="00821C17" w:rsidRDefault="00FB471A" w:rsidP="00FB47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14:paraId="383800B1" w14:textId="77777777" w:rsidR="00FB471A" w:rsidRPr="00821C17" w:rsidRDefault="00FB471A" w:rsidP="00FB47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B471A" w:rsidRPr="00821C17" w14:paraId="657DF55F" w14:textId="77777777" w:rsidTr="00F73F16">
        <w:trPr>
          <w:trHeight w:val="720"/>
        </w:trPr>
        <w:tc>
          <w:tcPr>
            <w:tcW w:w="1555" w:type="dxa"/>
            <w:vAlign w:val="center"/>
          </w:tcPr>
          <w:p w14:paraId="6833BADA" w14:textId="7C24E4F1" w:rsidR="00FB471A" w:rsidRPr="00821C17" w:rsidRDefault="00FB471A" w:rsidP="00FB471A">
            <w:pPr>
              <w:jc w:val="center"/>
              <w:rPr>
                <w:rFonts w:ascii="標楷體" w:eastAsia="標楷體" w:hAnsi="標楷體"/>
              </w:rPr>
            </w:pPr>
            <w:r w:rsidRPr="00821C1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409" w:type="dxa"/>
            <w:gridSpan w:val="2"/>
            <w:vAlign w:val="center"/>
          </w:tcPr>
          <w:p w14:paraId="23941F6E" w14:textId="77777777" w:rsidR="00FB471A" w:rsidRPr="00821C17" w:rsidRDefault="00FB471A" w:rsidP="00FB47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gridSpan w:val="2"/>
            <w:vMerge/>
            <w:vAlign w:val="center"/>
          </w:tcPr>
          <w:p w14:paraId="04867776" w14:textId="77777777" w:rsidR="00FB471A" w:rsidRPr="00821C17" w:rsidRDefault="00FB471A" w:rsidP="00FB47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97" w:type="dxa"/>
            <w:gridSpan w:val="2"/>
            <w:vMerge/>
            <w:vAlign w:val="center"/>
          </w:tcPr>
          <w:p w14:paraId="35A19BB2" w14:textId="77777777" w:rsidR="00FB471A" w:rsidRPr="00821C17" w:rsidRDefault="00FB471A" w:rsidP="00FB471A">
            <w:pPr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14:paraId="13DECD7D" w14:textId="77777777" w:rsidR="00FB471A" w:rsidRPr="00821C17" w:rsidRDefault="00FB471A" w:rsidP="00FB47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45B03" w:rsidRPr="00821C17" w14:paraId="3986A25B" w14:textId="77777777" w:rsidTr="00F73F16">
        <w:trPr>
          <w:trHeight w:val="720"/>
        </w:trPr>
        <w:tc>
          <w:tcPr>
            <w:tcW w:w="1555" w:type="dxa"/>
            <w:vMerge w:val="restart"/>
            <w:vAlign w:val="center"/>
          </w:tcPr>
          <w:p w14:paraId="5F41D46E" w14:textId="3444EA32" w:rsidR="00A45B03" w:rsidRPr="00821C17" w:rsidRDefault="00A45B03" w:rsidP="00FB471A">
            <w:pPr>
              <w:jc w:val="center"/>
              <w:rPr>
                <w:rFonts w:ascii="標楷體" w:eastAsia="標楷體" w:hAnsi="標楷體"/>
              </w:rPr>
            </w:pPr>
            <w:r w:rsidRPr="00821C17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409" w:type="dxa"/>
            <w:gridSpan w:val="2"/>
            <w:vAlign w:val="center"/>
          </w:tcPr>
          <w:p w14:paraId="448A0851" w14:textId="0A54123C" w:rsidR="00A45B03" w:rsidRPr="00821C17" w:rsidRDefault="00A45B03" w:rsidP="00FB471A">
            <w:pPr>
              <w:rPr>
                <w:rFonts w:ascii="標楷體" w:eastAsia="標楷體" w:hAnsi="標楷體"/>
              </w:rPr>
            </w:pPr>
            <w:r w:rsidRPr="00821C17">
              <w:rPr>
                <w:rFonts w:ascii="標楷體" w:eastAsia="標楷體" w:hAnsi="標楷體" w:hint="eastAsia"/>
              </w:rPr>
              <w:t>住家：</w:t>
            </w:r>
          </w:p>
        </w:tc>
        <w:tc>
          <w:tcPr>
            <w:tcW w:w="1227" w:type="dxa"/>
            <w:gridSpan w:val="2"/>
            <w:vAlign w:val="center"/>
          </w:tcPr>
          <w:p w14:paraId="7F87FA94" w14:textId="08922A10" w:rsidR="00A45B03" w:rsidRPr="00821C17" w:rsidRDefault="00A45B03" w:rsidP="00F64A5F">
            <w:pPr>
              <w:jc w:val="center"/>
              <w:rPr>
                <w:rFonts w:ascii="標楷體" w:eastAsia="標楷體" w:hAnsi="標楷體"/>
              </w:rPr>
            </w:pPr>
            <w:r w:rsidRPr="00821C17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3097" w:type="dxa"/>
            <w:gridSpan w:val="2"/>
            <w:vAlign w:val="center"/>
          </w:tcPr>
          <w:p w14:paraId="11FFFA9D" w14:textId="0B6D69FE" w:rsidR="00A45B03" w:rsidRPr="00821C17" w:rsidRDefault="00A45B03" w:rsidP="00FB471A">
            <w:pPr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14:paraId="7BE5CA16" w14:textId="77777777" w:rsidR="00A45B03" w:rsidRPr="00821C17" w:rsidRDefault="00A45B03" w:rsidP="00FB47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45B03" w:rsidRPr="00821C17" w14:paraId="7FE5FDB7" w14:textId="77777777" w:rsidTr="00F73F16">
        <w:trPr>
          <w:trHeight w:val="720"/>
        </w:trPr>
        <w:tc>
          <w:tcPr>
            <w:tcW w:w="1555" w:type="dxa"/>
            <w:vMerge/>
            <w:vAlign w:val="center"/>
          </w:tcPr>
          <w:p w14:paraId="64592C2D" w14:textId="43D9760A" w:rsidR="00A45B03" w:rsidRPr="00821C17" w:rsidRDefault="00A45B03" w:rsidP="00A306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C00990E" w14:textId="1F5AC178" w:rsidR="00A45B03" w:rsidRPr="00821C17" w:rsidRDefault="00A45B03" w:rsidP="00A45B03">
            <w:pPr>
              <w:rPr>
                <w:rFonts w:ascii="標楷體" w:eastAsia="標楷體" w:hAnsi="標楷體"/>
              </w:rPr>
            </w:pPr>
            <w:r w:rsidRPr="00821C17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1227" w:type="dxa"/>
            <w:gridSpan w:val="2"/>
            <w:vAlign w:val="center"/>
          </w:tcPr>
          <w:p w14:paraId="4DFC9EB4" w14:textId="77777777" w:rsidR="00A45B03" w:rsidRPr="00821C17" w:rsidRDefault="00A45B03" w:rsidP="00A30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5189" w:type="dxa"/>
            <w:gridSpan w:val="4"/>
            <w:vAlign w:val="center"/>
          </w:tcPr>
          <w:p w14:paraId="6F613974" w14:textId="48A3A4A4" w:rsidR="00A45B03" w:rsidRPr="00A45B03" w:rsidRDefault="00A45B03" w:rsidP="00A30600">
            <w:pPr>
              <w:rPr>
                <w:rFonts w:ascii="標楷體" w:eastAsia="標楷體" w:hAnsi="標楷體"/>
              </w:rPr>
            </w:pPr>
            <w:r w:rsidRPr="00A45B03">
              <w:rPr>
                <w:rFonts w:ascii="標楷體" w:eastAsia="標楷體" w:hAnsi="標楷體" w:hint="eastAsia"/>
              </w:rPr>
              <w:t>□高中</w:t>
            </w:r>
            <w:r w:rsidR="0016184E">
              <w:rPr>
                <w:rFonts w:ascii="標楷體" w:eastAsia="標楷體" w:hAnsi="標楷體" w:hint="eastAsia"/>
              </w:rPr>
              <w:t>/</w:t>
            </w:r>
            <w:r w:rsidR="00D55AA0">
              <w:rPr>
                <w:rFonts w:ascii="標楷體" w:eastAsia="標楷體" w:hAnsi="標楷體" w:hint="eastAsia"/>
              </w:rPr>
              <w:t>職</w:t>
            </w:r>
            <w:r w:rsidR="00646956">
              <w:rPr>
                <w:rFonts w:ascii="標楷體" w:eastAsia="標楷體" w:hAnsi="標楷體" w:hint="eastAsia"/>
              </w:rPr>
              <w:t xml:space="preserve">   □專科   </w:t>
            </w:r>
            <w:r w:rsidRPr="00A45B03">
              <w:rPr>
                <w:rFonts w:ascii="標楷體" w:eastAsia="標楷體" w:hAnsi="標楷體" w:hint="eastAsia"/>
              </w:rPr>
              <w:t>□大學以上</w:t>
            </w:r>
          </w:p>
        </w:tc>
      </w:tr>
      <w:tr w:rsidR="00030850" w:rsidRPr="00821C17" w14:paraId="2A0E2616" w14:textId="77777777" w:rsidTr="00F73F16">
        <w:trPr>
          <w:trHeight w:val="2835"/>
        </w:trPr>
        <w:tc>
          <w:tcPr>
            <w:tcW w:w="5191" w:type="dxa"/>
            <w:gridSpan w:val="5"/>
            <w:vAlign w:val="center"/>
          </w:tcPr>
          <w:p w14:paraId="5FDC5352" w14:textId="695A3484" w:rsidR="00030850" w:rsidRPr="00A45B03" w:rsidRDefault="00030850" w:rsidP="00030850">
            <w:pPr>
              <w:jc w:val="center"/>
              <w:rPr>
                <w:rFonts w:ascii="標楷體" w:eastAsia="標楷體" w:hAnsi="標楷體"/>
              </w:rPr>
            </w:pPr>
            <w:r w:rsidRPr="009333A5">
              <w:rPr>
                <w:rFonts w:ascii="標楷體" w:eastAsia="標楷體" w:hAnsi="標楷體" w:hint="eastAsia"/>
                <w:sz w:val="28"/>
                <w:szCs w:val="24"/>
              </w:rPr>
              <w:t>視力協助員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身份證(正面)影本</w:t>
            </w:r>
          </w:p>
        </w:tc>
        <w:tc>
          <w:tcPr>
            <w:tcW w:w="5189" w:type="dxa"/>
            <w:gridSpan w:val="4"/>
            <w:vAlign w:val="center"/>
          </w:tcPr>
          <w:p w14:paraId="1FC6D60B" w14:textId="449DA3FD" w:rsidR="00030850" w:rsidRPr="00A45B03" w:rsidRDefault="00030850" w:rsidP="00030850">
            <w:pPr>
              <w:jc w:val="center"/>
              <w:rPr>
                <w:rFonts w:ascii="標楷體" w:eastAsia="標楷體" w:hAnsi="標楷體"/>
              </w:rPr>
            </w:pPr>
            <w:r w:rsidRPr="009333A5">
              <w:rPr>
                <w:rFonts w:ascii="標楷體" w:eastAsia="標楷體" w:hAnsi="標楷體" w:hint="eastAsia"/>
                <w:sz w:val="28"/>
                <w:szCs w:val="24"/>
              </w:rPr>
              <w:t>視力協助員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身份證(反面)影本</w:t>
            </w:r>
          </w:p>
        </w:tc>
      </w:tr>
      <w:tr w:rsidR="00FB471A" w:rsidRPr="00821C17" w14:paraId="32E768FA" w14:textId="77777777" w:rsidTr="00F73F16">
        <w:trPr>
          <w:trHeight w:val="720"/>
        </w:trPr>
        <w:tc>
          <w:tcPr>
            <w:tcW w:w="1555" w:type="dxa"/>
            <w:vAlign w:val="center"/>
          </w:tcPr>
          <w:p w14:paraId="67D6B834" w14:textId="5CEBF40D" w:rsidR="00FB471A" w:rsidRPr="00821C17" w:rsidRDefault="00FB471A" w:rsidP="00FB471A">
            <w:pPr>
              <w:jc w:val="center"/>
              <w:rPr>
                <w:rFonts w:ascii="標楷體" w:eastAsia="標楷體" w:hAnsi="標楷體"/>
              </w:rPr>
            </w:pPr>
            <w:r w:rsidRPr="00821C17">
              <w:rPr>
                <w:rFonts w:ascii="標楷體" w:eastAsia="標楷體" w:hAnsi="標楷體" w:hint="eastAsia"/>
              </w:rPr>
              <w:t>現居地址</w:t>
            </w:r>
          </w:p>
        </w:tc>
        <w:tc>
          <w:tcPr>
            <w:tcW w:w="8825" w:type="dxa"/>
            <w:gridSpan w:val="8"/>
          </w:tcPr>
          <w:p w14:paraId="0F2FAC08" w14:textId="1663881F" w:rsidR="00FB471A" w:rsidRPr="00821C17" w:rsidRDefault="00030850" w:rsidP="000308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030850">
              <w:rPr>
                <w:rFonts w:ascii="標楷體" w:eastAsia="標楷體" w:hAnsi="標楷體" w:hint="eastAsia"/>
                <w:sz w:val="20"/>
                <w:szCs w:val="18"/>
              </w:rPr>
              <w:t>同身份證</w:t>
            </w:r>
          </w:p>
        </w:tc>
      </w:tr>
      <w:tr w:rsidR="00BD0FFD" w:rsidRPr="00821C17" w14:paraId="762181EC" w14:textId="77777777" w:rsidTr="00F73F16">
        <w:trPr>
          <w:trHeight w:val="720"/>
        </w:trPr>
        <w:tc>
          <w:tcPr>
            <w:tcW w:w="10380" w:type="dxa"/>
            <w:gridSpan w:val="9"/>
            <w:vAlign w:val="center"/>
          </w:tcPr>
          <w:p w14:paraId="251372A2" w14:textId="1E245D60" w:rsidR="00BD0FFD" w:rsidRPr="00821C17" w:rsidRDefault="00BD0FFD" w:rsidP="00FB47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符合條件</w:t>
            </w:r>
          </w:p>
        </w:tc>
      </w:tr>
      <w:tr w:rsidR="0076198E" w:rsidRPr="00821C17" w14:paraId="4FE92AE6" w14:textId="77777777" w:rsidTr="00F73F16">
        <w:trPr>
          <w:trHeight w:val="720"/>
        </w:trPr>
        <w:tc>
          <w:tcPr>
            <w:tcW w:w="1555" w:type="dxa"/>
            <w:vMerge w:val="restart"/>
            <w:vAlign w:val="center"/>
          </w:tcPr>
          <w:p w14:paraId="73F14553" w14:textId="77777777" w:rsidR="0076198E" w:rsidRDefault="0076198E" w:rsidP="00FB47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  <w:p w14:paraId="774C8AEB" w14:textId="054C5857" w:rsidR="00DB01DA" w:rsidRDefault="00DB01DA" w:rsidP="00FB47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(檢附資料)</w:t>
            </w:r>
          </w:p>
        </w:tc>
        <w:tc>
          <w:tcPr>
            <w:tcW w:w="8825" w:type="dxa"/>
            <w:gridSpan w:val="8"/>
            <w:vAlign w:val="center"/>
          </w:tcPr>
          <w:p w14:paraId="58CD1D48" w14:textId="7B9872D0" w:rsidR="0076198E" w:rsidRPr="00821C17" w:rsidRDefault="0076198E" w:rsidP="00BD0F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□曾參加視力協助員、</w:t>
            </w:r>
            <w:r w:rsidR="006C0C38">
              <w:rPr>
                <w:rFonts w:ascii="標楷體" w:eastAsia="標楷體" w:hAnsi="標楷體" w:hint="eastAsia"/>
              </w:rPr>
              <w:t>定向</w:t>
            </w:r>
            <w:r w:rsidR="00C84C56">
              <w:rPr>
                <w:rFonts w:ascii="標楷體" w:eastAsia="標楷體" w:hAnsi="標楷體" w:hint="eastAsia"/>
              </w:rPr>
              <w:t>行動訓練</w:t>
            </w:r>
            <w:r w:rsidR="00D25E80" w:rsidRPr="00D25E80">
              <w:rPr>
                <w:rFonts w:ascii="標楷體" w:eastAsia="標楷體" w:hAnsi="標楷體" w:hint="eastAsia"/>
              </w:rPr>
              <w:t>員</w:t>
            </w:r>
            <w:r>
              <w:rPr>
                <w:rFonts w:ascii="標楷體" w:eastAsia="標楷體" w:hAnsi="標楷體" w:hint="eastAsia"/>
              </w:rPr>
              <w:t>等培訓者</w:t>
            </w:r>
            <w:r w:rsidR="006C0C38">
              <w:rPr>
                <w:rFonts w:ascii="標楷體" w:eastAsia="標楷體" w:hAnsi="標楷體" w:hint="eastAsia"/>
              </w:rPr>
              <w:t>或具有定向行動訓練技術士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76198E" w:rsidRPr="00821C17" w14:paraId="4973C725" w14:textId="77777777" w:rsidTr="00F73F16">
        <w:trPr>
          <w:trHeight w:val="720"/>
        </w:trPr>
        <w:tc>
          <w:tcPr>
            <w:tcW w:w="1555" w:type="dxa"/>
            <w:vMerge/>
            <w:vAlign w:val="center"/>
          </w:tcPr>
          <w:p w14:paraId="3C2F920B" w14:textId="77777777" w:rsidR="0076198E" w:rsidRDefault="0076198E" w:rsidP="00FB47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25" w:type="dxa"/>
            <w:gridSpan w:val="8"/>
            <w:vAlign w:val="center"/>
          </w:tcPr>
          <w:p w14:paraId="54407FCD" w14:textId="36424DEF" w:rsidR="0076198E" w:rsidRPr="00821C17" w:rsidRDefault="0076198E" w:rsidP="0076198E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□曾從事身心障礙者(含視障者)就業、教育文化或社會福利相關服務一年以上者。</w:t>
            </w:r>
          </w:p>
        </w:tc>
      </w:tr>
      <w:tr w:rsidR="0076198E" w:rsidRPr="00821C17" w14:paraId="3FD017ED" w14:textId="77777777" w:rsidTr="00F73F16">
        <w:trPr>
          <w:trHeight w:val="720"/>
        </w:trPr>
        <w:tc>
          <w:tcPr>
            <w:tcW w:w="1555" w:type="dxa"/>
            <w:vMerge/>
            <w:vAlign w:val="center"/>
          </w:tcPr>
          <w:p w14:paraId="2610A4C3" w14:textId="77777777" w:rsidR="0076198E" w:rsidRDefault="0076198E" w:rsidP="00FB47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25" w:type="dxa"/>
            <w:gridSpan w:val="8"/>
            <w:vAlign w:val="center"/>
          </w:tcPr>
          <w:p w14:paraId="678DA3C1" w14:textId="1241F598" w:rsidR="0076198E" w:rsidRDefault="0076198E" w:rsidP="0076198E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□就讀或畢業於視光、復健諮商、社會工作、職能治療、物理治療、特殊教育、心理或輔導之相關科系所者。</w:t>
            </w:r>
          </w:p>
        </w:tc>
      </w:tr>
      <w:tr w:rsidR="00481838" w:rsidRPr="00821C17" w14:paraId="331B745A" w14:textId="77777777" w:rsidTr="00F73F16">
        <w:trPr>
          <w:trHeight w:val="301"/>
        </w:trPr>
        <w:tc>
          <w:tcPr>
            <w:tcW w:w="1555" w:type="dxa"/>
            <w:vMerge w:val="restart"/>
            <w:vAlign w:val="center"/>
          </w:tcPr>
          <w:p w14:paraId="4C3EE394" w14:textId="76E94369" w:rsidR="00481838" w:rsidRDefault="00481838" w:rsidP="00FB47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850" w:type="dxa"/>
            <w:vMerge w:val="restart"/>
            <w:vAlign w:val="center"/>
          </w:tcPr>
          <w:p w14:paraId="3B16EAAE" w14:textId="77777777" w:rsidR="00481838" w:rsidRDefault="00481838" w:rsidP="00F86F55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90" w:type="dxa"/>
            <w:gridSpan w:val="2"/>
            <w:vMerge w:val="restart"/>
            <w:vAlign w:val="center"/>
          </w:tcPr>
          <w:p w14:paraId="7935DE56" w14:textId="77777777" w:rsidR="00481838" w:rsidRDefault="00481838" w:rsidP="00F86F55">
            <w:pPr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vMerge w:val="restart"/>
            <w:vAlign w:val="center"/>
          </w:tcPr>
          <w:p w14:paraId="229F943C" w14:textId="608400BC" w:rsidR="00481838" w:rsidRDefault="00481838" w:rsidP="00F86F55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2248" w:type="dxa"/>
            <w:vMerge w:val="restart"/>
            <w:vAlign w:val="center"/>
          </w:tcPr>
          <w:p w14:paraId="5F069989" w14:textId="77777777" w:rsidR="00481838" w:rsidRDefault="00481838" w:rsidP="00F86F55">
            <w:pPr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1B3D1183" w14:textId="724E748A" w:rsidR="00481838" w:rsidRDefault="00481838" w:rsidP="00F86F55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018" w:type="dxa"/>
            <w:vAlign w:val="center"/>
          </w:tcPr>
          <w:p w14:paraId="5258C8C8" w14:textId="33756E58" w:rsidR="00481838" w:rsidRDefault="00481838" w:rsidP="00F86F55">
            <w:pPr>
              <w:ind w:left="240" w:hangingChars="100" w:hanging="240"/>
              <w:rPr>
                <w:rFonts w:ascii="標楷體" w:eastAsia="標楷體" w:hAnsi="標楷體"/>
              </w:rPr>
            </w:pPr>
          </w:p>
        </w:tc>
      </w:tr>
      <w:tr w:rsidR="00481838" w:rsidRPr="00821C17" w14:paraId="1691CD1C" w14:textId="77777777" w:rsidTr="00F73F16">
        <w:trPr>
          <w:trHeight w:val="300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00ABFF97" w14:textId="77777777" w:rsidR="00481838" w:rsidRDefault="00481838" w:rsidP="00FB47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6178E5DF" w14:textId="77777777" w:rsidR="00481838" w:rsidRDefault="00481838" w:rsidP="00F86F55">
            <w:pPr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209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61787AF" w14:textId="77777777" w:rsidR="00481838" w:rsidRDefault="00481838" w:rsidP="00F86F55">
            <w:pPr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vMerge/>
            <w:tcBorders>
              <w:bottom w:val="single" w:sz="4" w:space="0" w:color="auto"/>
            </w:tcBorders>
            <w:vAlign w:val="center"/>
          </w:tcPr>
          <w:p w14:paraId="7FBD2A8C" w14:textId="77777777" w:rsidR="00481838" w:rsidRDefault="00481838" w:rsidP="00F86F55">
            <w:pPr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  <w:vAlign w:val="center"/>
          </w:tcPr>
          <w:p w14:paraId="1716454E" w14:textId="77777777" w:rsidR="00481838" w:rsidRDefault="00481838" w:rsidP="00F86F55">
            <w:pPr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923" w:type="dxa"/>
            <w:gridSpan w:val="2"/>
            <w:tcBorders>
              <w:bottom w:val="single" w:sz="4" w:space="0" w:color="auto"/>
            </w:tcBorders>
            <w:vAlign w:val="center"/>
          </w:tcPr>
          <w:p w14:paraId="4C6D9255" w14:textId="04489A6F" w:rsidR="00481838" w:rsidRDefault="00481838" w:rsidP="00F86F55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14:paraId="2293AE48" w14:textId="77777777" w:rsidR="00481838" w:rsidRDefault="00481838" w:rsidP="00F86F55">
            <w:pPr>
              <w:ind w:left="240" w:hangingChars="100" w:hanging="240"/>
              <w:rPr>
                <w:rFonts w:ascii="標楷體" w:eastAsia="標楷體" w:hAnsi="標楷體"/>
              </w:rPr>
            </w:pPr>
          </w:p>
        </w:tc>
      </w:tr>
      <w:tr w:rsidR="007A45DD" w:rsidRPr="00821C17" w14:paraId="35215DEA" w14:textId="77777777" w:rsidTr="00F73F16">
        <w:trPr>
          <w:trHeight w:val="300"/>
        </w:trPr>
        <w:tc>
          <w:tcPr>
            <w:tcW w:w="10380" w:type="dxa"/>
            <w:gridSpan w:val="9"/>
            <w:tcBorders>
              <w:bottom w:val="nil"/>
            </w:tcBorders>
            <w:vAlign w:val="center"/>
          </w:tcPr>
          <w:p w14:paraId="385BCF02" w14:textId="7CC8F80C" w:rsidR="007A45DD" w:rsidRPr="007A45DD" w:rsidRDefault="007A45DD" w:rsidP="007A45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本人所填具之申請相關資料皆屬實，如與事實不符，願負法律責任、撤銷或廢止視力協助員資格認證。</w:t>
            </w:r>
          </w:p>
        </w:tc>
      </w:tr>
      <w:tr w:rsidR="000F474A" w:rsidRPr="00821C17" w14:paraId="6663C6E2" w14:textId="77777777" w:rsidTr="00F73F16">
        <w:trPr>
          <w:trHeight w:val="300"/>
        </w:trPr>
        <w:tc>
          <w:tcPr>
            <w:tcW w:w="10380" w:type="dxa"/>
            <w:gridSpan w:val="9"/>
            <w:tcBorders>
              <w:top w:val="nil"/>
              <w:bottom w:val="nil"/>
            </w:tcBorders>
            <w:vAlign w:val="center"/>
          </w:tcPr>
          <w:p w14:paraId="1FBE6635" w14:textId="6B3432C8" w:rsidR="000F474A" w:rsidRDefault="004D05EC" w:rsidP="004D05EC">
            <w:pPr>
              <w:wordWrap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申請人：                </w:t>
            </w:r>
          </w:p>
        </w:tc>
      </w:tr>
      <w:tr w:rsidR="000F474A" w:rsidRPr="00821C17" w14:paraId="451317CC" w14:textId="77777777" w:rsidTr="00F73F16">
        <w:trPr>
          <w:trHeight w:val="1072"/>
        </w:trPr>
        <w:tc>
          <w:tcPr>
            <w:tcW w:w="10380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3592354A" w14:textId="192CEAB0" w:rsidR="000F474A" w:rsidRDefault="004D05EC" w:rsidP="004D05EC">
            <w:pPr>
              <w:wordWrap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日期：                </w:t>
            </w:r>
          </w:p>
        </w:tc>
      </w:tr>
    </w:tbl>
    <w:p w14:paraId="50649638" w14:textId="70A3DEA1" w:rsidR="00227CD3" w:rsidRDefault="007A45DD" w:rsidP="007A45DD">
      <w:pPr>
        <w:ind w:left="240" w:hangingChars="100" w:hanging="240"/>
      </w:pPr>
      <w:r>
        <w:rPr>
          <w:rFonts w:hint="eastAsia"/>
        </w:rPr>
        <w:t>※檢附之證明文件依序以</w:t>
      </w:r>
      <w:r>
        <w:rPr>
          <w:rFonts w:hint="eastAsia"/>
        </w:rPr>
        <w:t>A4</w:t>
      </w:r>
      <w:r>
        <w:rPr>
          <w:rFonts w:hint="eastAsia"/>
        </w:rPr>
        <w:t>呈現，如有任何問題請洽承辦單位</w:t>
      </w:r>
      <w:r>
        <w:rPr>
          <w:rFonts w:hint="eastAsia"/>
        </w:rPr>
        <w:t>(</w:t>
      </w:r>
      <w:r>
        <w:rPr>
          <w:rFonts w:hint="eastAsia"/>
        </w:rPr>
        <w:t>花蓮縣政府社會處勞資科，地址：花蓮市府後路</w:t>
      </w:r>
      <w:r>
        <w:rPr>
          <w:rFonts w:hint="eastAsia"/>
        </w:rPr>
        <w:t>8</w:t>
      </w:r>
      <w:r>
        <w:rPr>
          <w:rFonts w:hint="eastAsia"/>
        </w:rPr>
        <w:t>號，電話：</w:t>
      </w:r>
      <w:r>
        <w:rPr>
          <w:rFonts w:hint="eastAsia"/>
        </w:rPr>
        <w:t>03-8239151)</w:t>
      </w:r>
      <w:r>
        <w:rPr>
          <w:rFonts w:hint="eastAsia"/>
        </w:rPr>
        <w:t>。</w:t>
      </w:r>
    </w:p>
    <w:p w14:paraId="1C9C4DEA" w14:textId="77777777" w:rsidR="00227CD3" w:rsidRDefault="00227CD3">
      <w:pPr>
        <w:widowControl/>
      </w:pPr>
      <w:r>
        <w:br w:type="page"/>
      </w:r>
    </w:p>
    <w:p w14:paraId="35B4B9DF" w14:textId="77777777" w:rsidR="00227CD3" w:rsidRPr="00BD07E4" w:rsidRDefault="00227CD3" w:rsidP="00227CD3">
      <w:pPr>
        <w:spacing w:line="440" w:lineRule="exact"/>
        <w:ind w:right="-262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lastRenderedPageBreak/>
        <w:t>花蓮縣政府</w:t>
      </w:r>
      <w:r w:rsidRPr="00BD07E4">
        <w:rPr>
          <w:rFonts w:eastAsia="標楷體" w:hAnsi="標楷體"/>
          <w:b/>
          <w:color w:val="000000"/>
          <w:sz w:val="32"/>
          <w:szCs w:val="32"/>
        </w:rPr>
        <w:t>視力協助員</w:t>
      </w:r>
      <w:r>
        <w:rPr>
          <w:rFonts w:eastAsia="標楷體" w:hAnsi="標楷體" w:hint="eastAsia"/>
          <w:b/>
          <w:color w:val="000000"/>
          <w:sz w:val="32"/>
          <w:szCs w:val="32"/>
        </w:rPr>
        <w:t>服務</w:t>
      </w:r>
      <w:r w:rsidRPr="00BD07E4">
        <w:rPr>
          <w:rFonts w:eastAsia="標楷體" w:hAnsi="標楷體"/>
          <w:b/>
          <w:color w:val="000000"/>
          <w:sz w:val="32"/>
          <w:szCs w:val="32"/>
        </w:rPr>
        <w:t>規範</w:t>
      </w:r>
    </w:p>
    <w:p w14:paraId="78CD8382" w14:textId="7ADBDAFE" w:rsidR="00227CD3" w:rsidRPr="00D25E80" w:rsidRDefault="00227CD3" w:rsidP="00D25E80">
      <w:pPr>
        <w:spacing w:line="360" w:lineRule="exact"/>
        <w:ind w:right="34"/>
        <w:jc w:val="right"/>
        <w:rPr>
          <w:rFonts w:eastAsia="標楷體"/>
          <w:color w:val="000000"/>
        </w:rPr>
      </w:pPr>
      <w:r w:rsidRPr="00BD07E4">
        <w:rPr>
          <w:rFonts w:eastAsia="標楷體" w:hAnsi="標楷體" w:hint="eastAsia"/>
          <w:b/>
          <w:color w:val="000000"/>
        </w:rPr>
        <w:t>1</w:t>
      </w:r>
      <w:r>
        <w:rPr>
          <w:rFonts w:eastAsia="標楷體" w:hAnsi="標楷體" w:hint="eastAsia"/>
          <w:b/>
          <w:color w:val="000000"/>
        </w:rPr>
        <w:t>1</w:t>
      </w:r>
      <w:r w:rsidR="00C56C5C">
        <w:rPr>
          <w:rFonts w:eastAsia="標楷體" w:hAnsi="標楷體" w:hint="eastAsia"/>
          <w:b/>
          <w:color w:val="000000"/>
        </w:rPr>
        <w:t>4</w:t>
      </w:r>
      <w:r w:rsidRPr="00BD07E4">
        <w:rPr>
          <w:rFonts w:eastAsia="標楷體" w:hAnsi="標楷體"/>
          <w:b/>
          <w:color w:val="000000"/>
        </w:rPr>
        <w:t>年</w:t>
      </w:r>
      <w:r w:rsidR="00A062C0">
        <w:rPr>
          <w:rFonts w:eastAsia="標楷體" w:hAnsi="標楷體" w:hint="eastAsia"/>
          <w:b/>
          <w:color w:val="000000"/>
        </w:rPr>
        <w:t>12</w:t>
      </w:r>
      <w:r w:rsidRPr="00BD07E4">
        <w:rPr>
          <w:rFonts w:eastAsia="標楷體" w:hAnsi="標楷體"/>
          <w:b/>
          <w:color w:val="000000"/>
        </w:rPr>
        <w:t>月</w:t>
      </w:r>
      <w:r w:rsidR="00C33BD5">
        <w:rPr>
          <w:rFonts w:eastAsia="標楷體" w:hAnsi="標楷體" w:hint="eastAsia"/>
          <w:b/>
          <w:color w:val="000000"/>
        </w:rPr>
        <w:t>2</w:t>
      </w:r>
      <w:r w:rsidR="00A062C0">
        <w:rPr>
          <w:rFonts w:eastAsia="標楷體" w:hAnsi="標楷體" w:hint="eastAsia"/>
          <w:b/>
          <w:color w:val="000000"/>
        </w:rPr>
        <w:t>9</w:t>
      </w:r>
      <w:r w:rsidRPr="00BD07E4">
        <w:rPr>
          <w:rFonts w:eastAsia="標楷體" w:hAnsi="標楷體"/>
          <w:b/>
          <w:color w:val="000000"/>
        </w:rPr>
        <w:t>日</w:t>
      </w:r>
    </w:p>
    <w:p w14:paraId="7F3B14F9" w14:textId="77777777" w:rsidR="00227CD3" w:rsidRPr="00BD07E4" w:rsidRDefault="00227CD3" w:rsidP="00227CD3">
      <w:pPr>
        <w:numPr>
          <w:ilvl w:val="0"/>
          <w:numId w:val="1"/>
        </w:numPr>
        <w:spacing w:beforeLines="50" w:before="180" w:afterLines="50" w:after="180" w:line="440" w:lineRule="exact"/>
        <w:ind w:right="-109"/>
        <w:rPr>
          <w:rFonts w:eastAsia="標楷體"/>
          <w:color w:val="000000"/>
          <w:sz w:val="28"/>
          <w:szCs w:val="28"/>
        </w:rPr>
      </w:pPr>
      <w:r w:rsidRPr="00BD07E4">
        <w:rPr>
          <w:rFonts w:eastAsia="標楷體" w:hAnsi="標楷體"/>
          <w:color w:val="000000"/>
          <w:sz w:val="28"/>
        </w:rPr>
        <w:t>目的：為</w:t>
      </w:r>
      <w:r w:rsidRPr="00BD07E4">
        <w:rPr>
          <w:rFonts w:eastAsia="標楷體" w:hAnsi="標楷體"/>
          <w:color w:val="000000"/>
          <w:sz w:val="28"/>
          <w:szCs w:val="28"/>
        </w:rPr>
        <w:t>協助視覺障礙者</w:t>
      </w:r>
      <w:r>
        <w:rPr>
          <w:rFonts w:eastAsia="標楷體" w:hAnsi="標楷體" w:hint="eastAsia"/>
          <w:color w:val="000000"/>
          <w:sz w:val="28"/>
          <w:szCs w:val="28"/>
        </w:rPr>
        <w:t>適應職場及</w:t>
      </w:r>
      <w:r w:rsidRPr="00BD07E4">
        <w:rPr>
          <w:rFonts w:eastAsia="標楷體" w:hAnsi="標楷體"/>
          <w:color w:val="000000"/>
          <w:sz w:val="28"/>
          <w:szCs w:val="28"/>
        </w:rPr>
        <w:t>提昇工作</w:t>
      </w:r>
      <w:r>
        <w:rPr>
          <w:rFonts w:eastAsia="標楷體" w:hAnsi="標楷體" w:hint="eastAsia"/>
          <w:color w:val="000000"/>
          <w:sz w:val="28"/>
          <w:szCs w:val="28"/>
        </w:rPr>
        <w:t>品質</w:t>
      </w:r>
      <w:r w:rsidRPr="00BD07E4">
        <w:rPr>
          <w:rFonts w:eastAsia="標楷體" w:hAnsi="標楷體"/>
          <w:color w:val="000000"/>
          <w:sz w:val="28"/>
          <w:szCs w:val="28"/>
        </w:rPr>
        <w:t>效</w:t>
      </w:r>
      <w:r>
        <w:rPr>
          <w:rFonts w:eastAsia="標楷體" w:hAnsi="標楷體" w:hint="eastAsia"/>
          <w:color w:val="000000"/>
          <w:sz w:val="28"/>
          <w:szCs w:val="28"/>
        </w:rPr>
        <w:t>率</w:t>
      </w:r>
      <w:r w:rsidRPr="00BD07E4">
        <w:rPr>
          <w:rFonts w:eastAsia="標楷體" w:hAnsi="標楷體"/>
          <w:color w:val="000000"/>
          <w:sz w:val="28"/>
          <w:szCs w:val="28"/>
        </w:rPr>
        <w:t>、穩定就業及開發多元就業機會，</w:t>
      </w:r>
      <w:r w:rsidRPr="00BD07E4">
        <w:rPr>
          <w:rFonts w:eastAsia="標楷體" w:hAnsi="標楷體"/>
          <w:color w:val="000000"/>
          <w:sz w:val="28"/>
        </w:rPr>
        <w:t>特訂此規範。</w:t>
      </w:r>
    </w:p>
    <w:p w14:paraId="18A09350" w14:textId="7D2624AD" w:rsidR="00227CD3" w:rsidRPr="00BD07E4" w:rsidRDefault="00227CD3" w:rsidP="00227CD3">
      <w:pPr>
        <w:numPr>
          <w:ilvl w:val="0"/>
          <w:numId w:val="1"/>
        </w:numPr>
        <w:spacing w:beforeLines="50" w:before="180" w:afterLines="50" w:after="180" w:line="440" w:lineRule="exact"/>
        <w:ind w:right="-109"/>
        <w:rPr>
          <w:rFonts w:eastAsia="標楷體"/>
          <w:color w:val="000000"/>
          <w:sz w:val="28"/>
          <w:szCs w:val="28"/>
        </w:rPr>
      </w:pPr>
      <w:r w:rsidRPr="00BD07E4">
        <w:rPr>
          <w:rFonts w:eastAsia="標楷體" w:hAnsi="標楷體"/>
          <w:color w:val="000000"/>
          <w:sz w:val="28"/>
          <w:szCs w:val="28"/>
        </w:rPr>
        <w:t>本規範適用對象：</w:t>
      </w:r>
      <w:r w:rsidRPr="008F0649">
        <w:rPr>
          <w:rFonts w:eastAsia="標楷體" w:hAnsi="標楷體" w:hint="eastAsia"/>
          <w:b/>
          <w:bCs/>
          <w:color w:val="000000"/>
          <w:sz w:val="28"/>
          <w:szCs w:val="28"/>
        </w:rPr>
        <w:t>本縣就業之視障者</w:t>
      </w:r>
      <w:r w:rsidR="002C0B4D">
        <w:rPr>
          <w:rFonts w:eastAsia="標楷體" w:hAnsi="標楷體" w:hint="eastAsia"/>
          <w:b/>
          <w:bCs/>
          <w:color w:val="000000"/>
          <w:sz w:val="28"/>
          <w:szCs w:val="28"/>
        </w:rPr>
        <w:t>(</w:t>
      </w:r>
      <w:r w:rsidR="002C0B4D">
        <w:rPr>
          <w:rFonts w:eastAsia="標楷體" w:hAnsi="標楷體" w:hint="eastAsia"/>
          <w:b/>
          <w:bCs/>
          <w:color w:val="000000"/>
          <w:sz w:val="28"/>
          <w:szCs w:val="28"/>
        </w:rPr>
        <w:t>以下簡稱</w:t>
      </w:r>
      <w:r w:rsidR="00D31FAB">
        <w:rPr>
          <w:rFonts w:eastAsia="標楷體" w:hAnsi="標楷體" w:hint="eastAsia"/>
          <w:b/>
          <w:bCs/>
          <w:color w:val="000000"/>
          <w:sz w:val="28"/>
          <w:szCs w:val="28"/>
        </w:rPr>
        <w:t>申請人</w:t>
      </w:r>
      <w:r w:rsidRPr="008F0649">
        <w:rPr>
          <w:rFonts w:eastAsia="標楷體" w:hAnsi="標楷體" w:hint="eastAsia"/>
          <w:b/>
          <w:bCs/>
          <w:color w:val="000000"/>
          <w:sz w:val="28"/>
          <w:szCs w:val="28"/>
        </w:rPr>
        <w:t>)</w:t>
      </w:r>
      <w:r>
        <w:rPr>
          <w:rFonts w:eastAsia="標楷體" w:hAnsi="標楷體" w:hint="eastAsia"/>
          <w:color w:val="000000"/>
          <w:sz w:val="28"/>
          <w:szCs w:val="28"/>
        </w:rPr>
        <w:t>向本府提出申請，本府媒合符合視力協助員招募條件</w:t>
      </w:r>
      <w:r w:rsidRPr="00BD07E4">
        <w:rPr>
          <w:rFonts w:eastAsia="標楷體" w:hAnsi="標楷體"/>
          <w:color w:val="000000"/>
          <w:sz w:val="28"/>
          <w:szCs w:val="28"/>
        </w:rPr>
        <w:t>並</w:t>
      </w:r>
      <w:r w:rsidRPr="008F0649">
        <w:rPr>
          <w:rFonts w:eastAsia="標楷體" w:hAnsi="標楷體"/>
          <w:b/>
          <w:bCs/>
          <w:color w:val="000000"/>
          <w:sz w:val="28"/>
          <w:szCs w:val="28"/>
        </w:rPr>
        <w:t>取得</w:t>
      </w:r>
      <w:r w:rsidRPr="008F0649">
        <w:rPr>
          <w:rFonts w:eastAsia="標楷體" w:hAnsi="標楷體" w:hint="eastAsia"/>
          <w:b/>
          <w:bCs/>
          <w:color w:val="000000"/>
          <w:sz w:val="28"/>
          <w:szCs w:val="28"/>
        </w:rPr>
        <w:t>本府</w:t>
      </w:r>
      <w:r w:rsidRPr="008F0649">
        <w:rPr>
          <w:rFonts w:eastAsia="標楷體" w:hAnsi="標楷體"/>
          <w:b/>
          <w:bCs/>
          <w:color w:val="000000"/>
          <w:sz w:val="28"/>
          <w:szCs w:val="28"/>
        </w:rPr>
        <w:t>視力協助員服務證者（</w:t>
      </w:r>
      <w:r w:rsidR="002C0B4D">
        <w:rPr>
          <w:rFonts w:eastAsia="標楷體" w:hAnsi="標楷體" w:hint="eastAsia"/>
          <w:b/>
          <w:bCs/>
          <w:color w:val="000000"/>
          <w:sz w:val="28"/>
          <w:szCs w:val="28"/>
        </w:rPr>
        <w:t>以下簡稱</w:t>
      </w:r>
      <w:r w:rsidRPr="008F0649">
        <w:rPr>
          <w:rFonts w:eastAsia="標楷體" w:hAnsi="標楷體"/>
          <w:b/>
          <w:bCs/>
          <w:color w:val="000000"/>
          <w:sz w:val="28"/>
          <w:szCs w:val="28"/>
        </w:rPr>
        <w:t>視協員）</w:t>
      </w:r>
      <w:r>
        <w:rPr>
          <w:rFonts w:eastAsia="標楷體" w:hAnsi="標楷體" w:hint="eastAsia"/>
          <w:color w:val="000000"/>
          <w:sz w:val="28"/>
          <w:szCs w:val="28"/>
        </w:rPr>
        <w:t>提供協助</w:t>
      </w:r>
      <w:r w:rsidRPr="00BD07E4">
        <w:rPr>
          <w:rFonts w:eastAsia="標楷體" w:hAnsi="標楷體"/>
          <w:color w:val="000000"/>
          <w:sz w:val="28"/>
          <w:szCs w:val="28"/>
        </w:rPr>
        <w:t>。</w:t>
      </w:r>
    </w:p>
    <w:p w14:paraId="63402B78" w14:textId="7C6762E3" w:rsidR="00227CD3" w:rsidRPr="00CD5B73" w:rsidRDefault="006D2208" w:rsidP="00227CD3">
      <w:pPr>
        <w:numPr>
          <w:ilvl w:val="0"/>
          <w:numId w:val="1"/>
        </w:numPr>
        <w:spacing w:line="440" w:lineRule="exact"/>
        <w:ind w:left="573" w:right="-108" w:hanging="573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服務</w:t>
      </w:r>
      <w:r w:rsidR="00227CD3" w:rsidRPr="00BD07E4">
        <w:rPr>
          <w:rFonts w:eastAsia="標楷體"/>
          <w:color w:val="000000"/>
          <w:sz w:val="28"/>
          <w:szCs w:val="28"/>
        </w:rPr>
        <w:t>項目：</w:t>
      </w:r>
      <w:r w:rsidR="00D31FAB" w:rsidRPr="00D31FAB">
        <w:rPr>
          <w:rFonts w:eastAsia="標楷體" w:hint="eastAsia"/>
          <w:color w:val="000000"/>
          <w:sz w:val="28"/>
          <w:szCs w:val="28"/>
        </w:rPr>
        <w:t>視協員就指定之處所、時間提供申請人職場協助服務，服務內容係指本府核定之視覺障礙者就業相關服務，涉其個人生活、行動及居家服務等事項，非本服務範疇，視協員得以拒絕。其服務內容如下：</w:t>
      </w:r>
    </w:p>
    <w:p w14:paraId="2FD07868" w14:textId="5630E832" w:rsidR="00227CD3" w:rsidRPr="00CD5B73" w:rsidRDefault="00D31FAB" w:rsidP="00227CD3">
      <w:pPr>
        <w:numPr>
          <w:ilvl w:val="0"/>
          <w:numId w:val="3"/>
        </w:numPr>
        <w:spacing w:line="440" w:lineRule="exact"/>
        <w:ind w:right="-109"/>
        <w:rPr>
          <w:rFonts w:eastAsia="標楷體" w:hAnsi="Times New Roman"/>
          <w:color w:val="000000"/>
          <w:sz w:val="28"/>
          <w:szCs w:val="28"/>
        </w:rPr>
      </w:pPr>
      <w:r w:rsidRPr="00D31FAB">
        <w:rPr>
          <w:rFonts w:eastAsia="標楷體" w:hAnsi="標楷體" w:hint="eastAsia"/>
          <w:color w:val="000000"/>
          <w:sz w:val="28"/>
          <w:szCs w:val="28"/>
        </w:rPr>
        <w:t>職場文書行政協助</w:t>
      </w:r>
      <w:r w:rsidRPr="00D31FAB">
        <w:rPr>
          <w:rFonts w:eastAsia="標楷體" w:hAnsi="標楷體" w:hint="eastAsia"/>
          <w:color w:val="000000"/>
          <w:sz w:val="28"/>
          <w:szCs w:val="28"/>
        </w:rPr>
        <w:t>(</w:t>
      </w:r>
      <w:r w:rsidRPr="00D31FAB">
        <w:rPr>
          <w:rFonts w:eastAsia="標楷體" w:hAnsi="標楷體" w:hint="eastAsia"/>
          <w:color w:val="000000"/>
          <w:sz w:val="28"/>
          <w:szCs w:val="28"/>
        </w:rPr>
        <w:t>報讀、錄音、電腦排版、資料整理及口述影像等</w:t>
      </w:r>
      <w:r w:rsidRPr="00D31FAB">
        <w:rPr>
          <w:rFonts w:eastAsia="標楷體" w:hAnsi="標楷體" w:hint="eastAsia"/>
          <w:color w:val="000000"/>
          <w:sz w:val="28"/>
          <w:szCs w:val="28"/>
        </w:rPr>
        <w:t>)</w:t>
      </w:r>
      <w:r w:rsidR="00227CD3" w:rsidRPr="00BD07E4">
        <w:rPr>
          <w:rFonts w:eastAsia="標楷體" w:hAnsi="標楷體"/>
          <w:color w:val="000000"/>
          <w:sz w:val="28"/>
          <w:szCs w:val="28"/>
        </w:rPr>
        <w:t>。</w:t>
      </w:r>
    </w:p>
    <w:p w14:paraId="24DAD73C" w14:textId="216B1DC3" w:rsidR="00227CD3" w:rsidRPr="00BD07E4" w:rsidRDefault="00D31FAB" w:rsidP="00227CD3">
      <w:pPr>
        <w:numPr>
          <w:ilvl w:val="0"/>
          <w:numId w:val="3"/>
        </w:numPr>
        <w:spacing w:line="440" w:lineRule="exact"/>
        <w:ind w:right="-109"/>
        <w:rPr>
          <w:rFonts w:eastAsia="標楷體"/>
          <w:color w:val="000000"/>
          <w:sz w:val="28"/>
          <w:szCs w:val="28"/>
        </w:rPr>
      </w:pPr>
      <w:r w:rsidRPr="00D31FAB">
        <w:rPr>
          <w:rFonts w:eastAsia="標楷體" w:hAnsi="標楷體" w:hint="eastAsia"/>
          <w:color w:val="000000"/>
          <w:sz w:val="28"/>
          <w:szCs w:val="28"/>
        </w:rPr>
        <w:t>職場交通</w:t>
      </w:r>
      <w:r w:rsidRPr="00D31FAB">
        <w:rPr>
          <w:rFonts w:eastAsia="標楷體" w:hAnsi="標楷體" w:hint="eastAsia"/>
          <w:color w:val="000000"/>
          <w:sz w:val="28"/>
          <w:szCs w:val="28"/>
        </w:rPr>
        <w:t>(</w:t>
      </w:r>
      <w:r w:rsidRPr="00D31FAB">
        <w:rPr>
          <w:rFonts w:eastAsia="標楷體" w:hAnsi="標楷體" w:hint="eastAsia"/>
          <w:color w:val="000000"/>
          <w:sz w:val="28"/>
          <w:szCs w:val="28"/>
        </w:rPr>
        <w:t>簡易定向行動、短期就業交通陪同</w:t>
      </w:r>
      <w:r w:rsidRPr="00D31FAB">
        <w:rPr>
          <w:rFonts w:eastAsia="標楷體" w:hAnsi="標楷體" w:hint="eastAsia"/>
          <w:color w:val="000000"/>
          <w:sz w:val="28"/>
          <w:szCs w:val="28"/>
        </w:rPr>
        <w:t>)</w:t>
      </w:r>
      <w:r w:rsidRPr="00D31FAB">
        <w:rPr>
          <w:rFonts w:eastAsia="標楷體" w:hAnsi="標楷體" w:hint="eastAsia"/>
          <w:color w:val="000000"/>
          <w:sz w:val="28"/>
          <w:szCs w:val="28"/>
        </w:rPr>
        <w:t>協助服務</w:t>
      </w:r>
      <w:r w:rsidR="00227CD3" w:rsidRPr="00BD07E4">
        <w:rPr>
          <w:rFonts w:eastAsia="標楷體" w:hAnsi="標楷體"/>
          <w:color w:val="000000"/>
          <w:sz w:val="28"/>
          <w:szCs w:val="28"/>
        </w:rPr>
        <w:t>。</w:t>
      </w:r>
    </w:p>
    <w:p w14:paraId="7A7FD4A9" w14:textId="0C4178CB" w:rsidR="00227CD3" w:rsidRPr="00BD07E4" w:rsidRDefault="00D31FAB" w:rsidP="00227CD3">
      <w:pPr>
        <w:numPr>
          <w:ilvl w:val="0"/>
          <w:numId w:val="3"/>
        </w:numPr>
        <w:spacing w:line="440" w:lineRule="exact"/>
        <w:ind w:left="1080" w:right="-109" w:hanging="720"/>
        <w:rPr>
          <w:rFonts w:eastAsia="標楷體"/>
          <w:color w:val="000000"/>
          <w:sz w:val="28"/>
          <w:szCs w:val="28"/>
        </w:rPr>
      </w:pPr>
      <w:r w:rsidRPr="00D31FAB">
        <w:rPr>
          <w:rFonts w:eastAsia="標楷體" w:hAnsi="標楷體" w:hint="eastAsia"/>
          <w:color w:val="000000"/>
          <w:sz w:val="28"/>
          <w:szCs w:val="28"/>
        </w:rPr>
        <w:t>視障按摩據點職場環境空間清潔</w:t>
      </w:r>
      <w:r w:rsidRPr="00D31FAB">
        <w:rPr>
          <w:rFonts w:eastAsia="標楷體" w:hAnsi="標楷體" w:hint="eastAsia"/>
          <w:color w:val="000000"/>
          <w:sz w:val="28"/>
          <w:szCs w:val="28"/>
        </w:rPr>
        <w:t>(</w:t>
      </w:r>
      <w:r w:rsidRPr="00D31FAB">
        <w:rPr>
          <w:rFonts w:eastAsia="標楷體" w:hAnsi="標楷體" w:hint="eastAsia"/>
          <w:color w:val="000000"/>
          <w:sz w:val="28"/>
          <w:szCs w:val="28"/>
        </w:rPr>
        <w:t>非大掃除</w:t>
      </w:r>
      <w:r w:rsidRPr="00D31FAB">
        <w:rPr>
          <w:rFonts w:eastAsia="標楷體" w:hAnsi="標楷體" w:hint="eastAsia"/>
          <w:color w:val="000000"/>
          <w:sz w:val="28"/>
          <w:szCs w:val="28"/>
        </w:rPr>
        <w:t>)</w:t>
      </w:r>
      <w:r w:rsidRPr="00D31FAB">
        <w:rPr>
          <w:rFonts w:eastAsia="標楷體" w:hAnsi="標楷體" w:hint="eastAsia"/>
          <w:color w:val="000000"/>
          <w:sz w:val="28"/>
          <w:szCs w:val="28"/>
        </w:rPr>
        <w:t>協助服務</w:t>
      </w:r>
      <w:r w:rsidR="00227CD3" w:rsidRPr="00BD07E4">
        <w:rPr>
          <w:rFonts w:eastAsia="標楷體" w:hAnsi="標楷體"/>
          <w:color w:val="000000"/>
          <w:sz w:val="28"/>
          <w:szCs w:val="28"/>
        </w:rPr>
        <w:t>。</w:t>
      </w:r>
    </w:p>
    <w:p w14:paraId="5C6A41F0" w14:textId="4FD5AC3B" w:rsidR="00D25E80" w:rsidRPr="00D25E80" w:rsidRDefault="00D31FAB" w:rsidP="00227CD3">
      <w:pPr>
        <w:numPr>
          <w:ilvl w:val="0"/>
          <w:numId w:val="3"/>
        </w:numPr>
        <w:snapToGrid w:val="0"/>
        <w:spacing w:line="440" w:lineRule="exact"/>
        <w:ind w:left="1080" w:hanging="720"/>
        <w:jc w:val="both"/>
        <w:rPr>
          <w:rFonts w:eastAsia="標楷體"/>
          <w:color w:val="000000"/>
          <w:sz w:val="28"/>
          <w:szCs w:val="28"/>
        </w:rPr>
      </w:pPr>
      <w:r w:rsidRPr="00D31FAB">
        <w:rPr>
          <w:rFonts w:eastAsia="標楷體" w:hint="eastAsia"/>
          <w:color w:val="000000"/>
          <w:sz w:val="28"/>
          <w:szCs w:val="28"/>
        </w:rPr>
        <w:t>其他經本府認定與就業相關之服務需求</w:t>
      </w:r>
      <w:r w:rsidR="00227CD3" w:rsidRPr="00BD07E4">
        <w:rPr>
          <w:rFonts w:eastAsia="標楷體" w:hAnsi="標楷體"/>
          <w:color w:val="000000"/>
          <w:sz w:val="28"/>
          <w:szCs w:val="28"/>
        </w:rPr>
        <w:t>。</w:t>
      </w:r>
    </w:p>
    <w:p w14:paraId="588830F2" w14:textId="1AAB65F0" w:rsidR="00C21102" w:rsidRPr="00C21102" w:rsidRDefault="00D31FAB" w:rsidP="00D25E80">
      <w:pPr>
        <w:snapToGrid w:val="0"/>
        <w:spacing w:line="440" w:lineRule="exact"/>
        <w:ind w:left="1080"/>
        <w:jc w:val="both"/>
        <w:rPr>
          <w:rFonts w:eastAsia="標楷體"/>
          <w:color w:val="000000"/>
          <w:sz w:val="28"/>
          <w:szCs w:val="28"/>
        </w:rPr>
      </w:pPr>
      <w:r w:rsidRPr="00D31FAB">
        <w:rPr>
          <w:rFonts w:eastAsia="標楷體" w:hAnsi="標楷體" w:hint="eastAsia"/>
          <w:color w:val="000000"/>
          <w:sz w:val="28"/>
          <w:szCs w:val="28"/>
        </w:rPr>
        <w:t>本計畫視力協助服務範圍以花蓮縣為主，若確實因工作須由視協員陪同至外縣市，應經視協員及本府同意後方可執行</w:t>
      </w:r>
      <w:r w:rsidR="00C21102">
        <w:rPr>
          <w:rFonts w:eastAsia="標楷體" w:hint="eastAsia"/>
          <w:color w:val="000000"/>
          <w:sz w:val="28"/>
          <w:szCs w:val="28"/>
        </w:rPr>
        <w:t>。</w:t>
      </w:r>
    </w:p>
    <w:p w14:paraId="6303F1BD" w14:textId="750CBB91" w:rsidR="00227CD3" w:rsidRPr="00CD5B73" w:rsidRDefault="00227CD3" w:rsidP="00227CD3">
      <w:pPr>
        <w:numPr>
          <w:ilvl w:val="0"/>
          <w:numId w:val="1"/>
        </w:numPr>
        <w:spacing w:beforeLines="50" w:before="180" w:line="440" w:lineRule="exact"/>
        <w:ind w:left="573" w:right="-108" w:hanging="573"/>
        <w:rPr>
          <w:rFonts w:eastAsia="標楷體"/>
          <w:color w:val="000000"/>
          <w:sz w:val="28"/>
          <w:szCs w:val="24"/>
        </w:rPr>
      </w:pPr>
      <w:r w:rsidRPr="00BD07E4">
        <w:rPr>
          <w:rFonts w:eastAsia="標楷體"/>
          <w:color w:val="000000"/>
          <w:sz w:val="28"/>
          <w:szCs w:val="28"/>
        </w:rPr>
        <w:t>視力協助服務</w:t>
      </w:r>
      <w:r w:rsidR="00D31FAB" w:rsidRPr="00D31FAB">
        <w:rPr>
          <w:rFonts w:eastAsia="標楷體" w:hint="eastAsia"/>
          <w:color w:val="000000"/>
          <w:sz w:val="28"/>
          <w:szCs w:val="28"/>
        </w:rPr>
        <w:t>補助計算及給付方式</w:t>
      </w:r>
      <w:r w:rsidRPr="00BD07E4">
        <w:rPr>
          <w:rFonts w:eastAsia="標楷體"/>
          <w:color w:val="000000"/>
          <w:sz w:val="28"/>
          <w:szCs w:val="28"/>
        </w:rPr>
        <w:t>：</w:t>
      </w:r>
    </w:p>
    <w:p w14:paraId="295DBF6C" w14:textId="38884C28" w:rsidR="00227CD3" w:rsidRDefault="00D31FAB" w:rsidP="00227CD3">
      <w:pPr>
        <w:pStyle w:val="a8"/>
        <w:numPr>
          <w:ilvl w:val="0"/>
          <w:numId w:val="2"/>
        </w:numPr>
        <w:tabs>
          <w:tab w:val="num" w:pos="1260"/>
        </w:tabs>
        <w:snapToGrid w:val="0"/>
        <w:spacing w:line="44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補助</w:t>
      </w:r>
      <w:r w:rsidR="00227CD3">
        <w:rPr>
          <w:rFonts w:eastAsia="標楷體" w:hint="eastAsia"/>
          <w:color w:val="000000"/>
          <w:sz w:val="28"/>
          <w:szCs w:val="28"/>
        </w:rPr>
        <w:t>標準為：每服務</w:t>
      </w:r>
      <w:r w:rsidR="00227CD3">
        <w:rPr>
          <w:rFonts w:eastAsia="標楷體" w:hint="eastAsia"/>
          <w:color w:val="000000"/>
          <w:sz w:val="28"/>
          <w:szCs w:val="28"/>
        </w:rPr>
        <w:t>1</w:t>
      </w:r>
      <w:r w:rsidR="00227CD3">
        <w:rPr>
          <w:rFonts w:eastAsia="標楷體" w:hint="eastAsia"/>
          <w:color w:val="000000"/>
          <w:sz w:val="28"/>
          <w:szCs w:val="28"/>
        </w:rPr>
        <w:t>小時</w:t>
      </w:r>
      <w:r w:rsidR="00227CD3">
        <w:rPr>
          <w:rFonts w:eastAsia="標楷體" w:hint="eastAsia"/>
          <w:color w:val="000000"/>
          <w:sz w:val="28"/>
          <w:szCs w:val="28"/>
        </w:rPr>
        <w:t>2</w:t>
      </w:r>
      <w:r w:rsidR="00D25E80">
        <w:rPr>
          <w:rFonts w:eastAsia="標楷體" w:hint="eastAsia"/>
          <w:color w:val="000000"/>
          <w:sz w:val="28"/>
          <w:szCs w:val="28"/>
        </w:rPr>
        <w:t>5</w:t>
      </w:r>
      <w:r w:rsidR="00227CD3">
        <w:rPr>
          <w:rFonts w:eastAsia="標楷體" w:hint="eastAsia"/>
          <w:color w:val="000000"/>
          <w:sz w:val="28"/>
          <w:szCs w:val="28"/>
        </w:rPr>
        <w:t>0</w:t>
      </w:r>
      <w:r w:rsidR="00227CD3">
        <w:rPr>
          <w:rFonts w:eastAsia="標楷體" w:hint="eastAsia"/>
          <w:color w:val="000000"/>
          <w:sz w:val="28"/>
          <w:szCs w:val="28"/>
        </w:rPr>
        <w:t>元整，依此推算。</w:t>
      </w:r>
    </w:p>
    <w:p w14:paraId="0C854AF5" w14:textId="16C9B575" w:rsidR="00227CD3" w:rsidRPr="00BD07E4" w:rsidRDefault="00227CD3" w:rsidP="00227CD3">
      <w:pPr>
        <w:pStyle w:val="a8"/>
        <w:numPr>
          <w:ilvl w:val="0"/>
          <w:numId w:val="2"/>
        </w:numPr>
        <w:tabs>
          <w:tab w:val="num" w:pos="1260"/>
        </w:tabs>
        <w:snapToGrid w:val="0"/>
        <w:spacing w:line="440" w:lineRule="exact"/>
        <w:ind w:left="1260" w:hanging="900"/>
        <w:jc w:val="both"/>
        <w:rPr>
          <w:rFonts w:eastAsia="標楷體"/>
          <w:color w:val="000000"/>
          <w:sz w:val="28"/>
          <w:szCs w:val="28"/>
        </w:rPr>
      </w:pPr>
      <w:r w:rsidRPr="00BD07E4">
        <w:rPr>
          <w:rFonts w:eastAsia="標楷體"/>
          <w:color w:val="000000"/>
          <w:sz w:val="28"/>
          <w:szCs w:val="28"/>
        </w:rPr>
        <w:t>以視協員各次實際服務時間</w:t>
      </w:r>
      <w:r w:rsidR="00D31FAB">
        <w:rPr>
          <w:rFonts w:eastAsia="標楷體" w:hint="eastAsia"/>
          <w:color w:val="000000"/>
          <w:sz w:val="28"/>
          <w:szCs w:val="28"/>
        </w:rPr>
        <w:t>計算</w:t>
      </w:r>
      <w:r w:rsidRPr="00BD07E4">
        <w:rPr>
          <w:rFonts w:eastAsia="標楷體"/>
          <w:color w:val="000000"/>
          <w:sz w:val="28"/>
          <w:szCs w:val="28"/>
        </w:rPr>
        <w:t>，未滿</w:t>
      </w:r>
      <w:r w:rsidR="002A604D">
        <w:rPr>
          <w:rFonts w:eastAsia="標楷體" w:hint="eastAsia"/>
          <w:color w:val="000000"/>
          <w:sz w:val="28"/>
          <w:szCs w:val="28"/>
        </w:rPr>
        <w:t>半</w:t>
      </w:r>
      <w:r w:rsidRPr="00BD07E4">
        <w:rPr>
          <w:rFonts w:eastAsia="標楷體"/>
          <w:color w:val="000000"/>
          <w:sz w:val="28"/>
          <w:szCs w:val="28"/>
        </w:rPr>
        <w:t>小時以</w:t>
      </w:r>
      <w:r w:rsidR="002A604D">
        <w:rPr>
          <w:rFonts w:eastAsia="標楷體" w:hint="eastAsia"/>
          <w:color w:val="000000"/>
          <w:sz w:val="28"/>
          <w:szCs w:val="28"/>
        </w:rPr>
        <w:t>半</w:t>
      </w:r>
      <w:r w:rsidRPr="00BD07E4">
        <w:rPr>
          <w:rFonts w:eastAsia="標楷體"/>
          <w:color w:val="000000"/>
          <w:sz w:val="28"/>
          <w:szCs w:val="28"/>
        </w:rPr>
        <w:t>小時計，</w:t>
      </w:r>
      <w:r w:rsidR="002A604D">
        <w:rPr>
          <w:rFonts w:eastAsia="標楷體" w:hint="eastAsia"/>
          <w:color w:val="000000"/>
          <w:sz w:val="28"/>
          <w:szCs w:val="28"/>
        </w:rPr>
        <w:t>超過半小時而未滿</w:t>
      </w:r>
      <w:r w:rsidR="002A604D">
        <w:rPr>
          <w:rFonts w:eastAsia="標楷體" w:hint="eastAsia"/>
          <w:color w:val="000000"/>
          <w:sz w:val="28"/>
          <w:szCs w:val="28"/>
        </w:rPr>
        <w:t>1</w:t>
      </w:r>
      <w:r w:rsidR="002A604D">
        <w:rPr>
          <w:rFonts w:eastAsia="標楷體" w:hint="eastAsia"/>
          <w:color w:val="000000"/>
          <w:sz w:val="28"/>
          <w:szCs w:val="28"/>
        </w:rPr>
        <w:t>小時者以</w:t>
      </w:r>
      <w:r w:rsidR="002A604D">
        <w:rPr>
          <w:rFonts w:eastAsia="標楷體" w:hint="eastAsia"/>
          <w:color w:val="000000"/>
          <w:sz w:val="28"/>
          <w:szCs w:val="28"/>
        </w:rPr>
        <w:t>1</w:t>
      </w:r>
      <w:r w:rsidR="002A604D">
        <w:rPr>
          <w:rFonts w:eastAsia="標楷體" w:hint="eastAsia"/>
          <w:color w:val="000000"/>
          <w:sz w:val="28"/>
          <w:szCs w:val="28"/>
        </w:rPr>
        <w:t>小時計。</w:t>
      </w:r>
    </w:p>
    <w:p w14:paraId="46FA9B1E" w14:textId="46B91B53" w:rsidR="00227CD3" w:rsidRPr="00BD07E4" w:rsidRDefault="00D31FAB" w:rsidP="00227CD3">
      <w:pPr>
        <w:pStyle w:val="a8"/>
        <w:numPr>
          <w:ilvl w:val="0"/>
          <w:numId w:val="2"/>
        </w:numPr>
        <w:tabs>
          <w:tab w:val="num" w:pos="1260"/>
        </w:tabs>
        <w:snapToGrid w:val="0"/>
        <w:spacing w:line="440" w:lineRule="exact"/>
        <w:ind w:left="1260" w:hanging="900"/>
        <w:jc w:val="both"/>
        <w:rPr>
          <w:rFonts w:eastAsia="標楷體"/>
          <w:color w:val="000000"/>
          <w:sz w:val="28"/>
          <w:szCs w:val="28"/>
        </w:rPr>
      </w:pPr>
      <w:r w:rsidRPr="00D31FAB">
        <w:rPr>
          <w:rFonts w:eastAsia="標楷體" w:hint="eastAsia"/>
          <w:color w:val="000000"/>
          <w:sz w:val="28"/>
          <w:szCs w:val="28"/>
        </w:rPr>
        <w:t>申請人應要求視協員於每次服務主動告知當次服務起訖時間及時數，服務完成後申請人及視協員應於服務時數檢核表簽章</w:t>
      </w:r>
      <w:r w:rsidR="00227CD3">
        <w:rPr>
          <w:rFonts w:eastAsia="標楷體" w:hint="eastAsia"/>
          <w:color w:val="000000"/>
          <w:sz w:val="28"/>
          <w:szCs w:val="28"/>
        </w:rPr>
        <w:t>。於次月</w:t>
      </w:r>
      <w:r w:rsidR="00227CD3">
        <w:rPr>
          <w:rFonts w:eastAsia="標楷體" w:hint="eastAsia"/>
          <w:color w:val="000000"/>
          <w:sz w:val="28"/>
          <w:szCs w:val="28"/>
        </w:rPr>
        <w:t>10</w:t>
      </w:r>
      <w:r w:rsidR="00227CD3">
        <w:rPr>
          <w:rFonts w:eastAsia="標楷體" w:hint="eastAsia"/>
          <w:color w:val="000000"/>
          <w:sz w:val="28"/>
          <w:szCs w:val="28"/>
        </w:rPr>
        <w:t>日前</w:t>
      </w:r>
      <w:r w:rsidR="00227CD3">
        <w:rPr>
          <w:rFonts w:eastAsia="標楷體" w:hint="eastAsia"/>
          <w:color w:val="000000"/>
          <w:sz w:val="28"/>
          <w:szCs w:val="28"/>
        </w:rPr>
        <w:t>(</w:t>
      </w:r>
      <w:r w:rsidR="00227CD3">
        <w:rPr>
          <w:rFonts w:eastAsia="標楷體" w:hint="eastAsia"/>
          <w:color w:val="000000"/>
          <w:sz w:val="28"/>
          <w:szCs w:val="28"/>
        </w:rPr>
        <w:t>遇假日順延</w:t>
      </w:r>
      <w:r w:rsidR="00227CD3">
        <w:rPr>
          <w:rFonts w:eastAsia="標楷體" w:hint="eastAsia"/>
          <w:color w:val="000000"/>
          <w:sz w:val="28"/>
          <w:szCs w:val="28"/>
        </w:rPr>
        <w:t>)</w:t>
      </w:r>
      <w:r w:rsidR="00227CD3" w:rsidRPr="00BD07E4">
        <w:rPr>
          <w:rFonts w:eastAsia="標楷體" w:hint="eastAsia"/>
          <w:color w:val="000000"/>
          <w:sz w:val="28"/>
          <w:szCs w:val="28"/>
        </w:rPr>
        <w:t>以</w:t>
      </w:r>
      <w:r w:rsidR="00227CD3">
        <w:rPr>
          <w:rFonts w:eastAsia="標楷體" w:hint="eastAsia"/>
          <w:color w:val="000000"/>
          <w:sz w:val="28"/>
          <w:szCs w:val="28"/>
        </w:rPr>
        <w:t>任何</w:t>
      </w:r>
      <w:r w:rsidR="00227CD3" w:rsidRPr="00BD07E4">
        <w:rPr>
          <w:rFonts w:eastAsia="標楷體"/>
          <w:color w:val="000000"/>
          <w:sz w:val="28"/>
          <w:szCs w:val="28"/>
        </w:rPr>
        <w:t>方式</w:t>
      </w:r>
      <w:r w:rsidR="00227CD3" w:rsidRPr="00BD07E4">
        <w:rPr>
          <w:rFonts w:eastAsia="標楷體" w:hint="eastAsia"/>
          <w:color w:val="000000"/>
          <w:sz w:val="28"/>
          <w:szCs w:val="28"/>
        </w:rPr>
        <w:t>交</w:t>
      </w:r>
      <w:r>
        <w:rPr>
          <w:rFonts w:eastAsia="標楷體" w:hint="eastAsia"/>
          <w:color w:val="000000"/>
          <w:sz w:val="28"/>
          <w:szCs w:val="28"/>
        </w:rPr>
        <w:t>付</w:t>
      </w:r>
      <w:r w:rsidR="00227CD3">
        <w:rPr>
          <w:rFonts w:eastAsia="標楷體"/>
          <w:color w:val="000000"/>
          <w:sz w:val="28"/>
          <w:szCs w:val="28"/>
        </w:rPr>
        <w:t>本</w:t>
      </w:r>
      <w:r w:rsidR="00227CD3">
        <w:rPr>
          <w:rFonts w:eastAsia="標楷體" w:hint="eastAsia"/>
          <w:color w:val="000000"/>
          <w:sz w:val="28"/>
          <w:szCs w:val="28"/>
        </w:rPr>
        <w:t>府</w:t>
      </w:r>
      <w:r w:rsidR="00227CD3" w:rsidRPr="00BD07E4">
        <w:rPr>
          <w:rFonts w:eastAsia="標楷體"/>
          <w:color w:val="000000"/>
          <w:sz w:val="28"/>
          <w:szCs w:val="28"/>
        </w:rPr>
        <w:t>，逾時者該</w:t>
      </w:r>
      <w:r w:rsidR="00227CD3">
        <w:rPr>
          <w:rFonts w:eastAsia="標楷體" w:hint="eastAsia"/>
          <w:color w:val="000000"/>
          <w:sz w:val="28"/>
          <w:szCs w:val="28"/>
        </w:rPr>
        <w:t>月</w:t>
      </w:r>
      <w:r w:rsidR="00FE567B">
        <w:rPr>
          <w:rFonts w:eastAsia="標楷體" w:hint="eastAsia"/>
          <w:color w:val="000000"/>
          <w:sz w:val="28"/>
          <w:szCs w:val="28"/>
        </w:rPr>
        <w:t>補助</w:t>
      </w:r>
      <w:r w:rsidR="00227CD3" w:rsidRPr="00BD07E4">
        <w:rPr>
          <w:rFonts w:eastAsia="標楷體"/>
          <w:color w:val="000000"/>
          <w:sz w:val="28"/>
          <w:szCs w:val="28"/>
        </w:rPr>
        <w:t>費用</w:t>
      </w:r>
      <w:r w:rsidR="00227CD3">
        <w:rPr>
          <w:rFonts w:eastAsia="標楷體" w:hint="eastAsia"/>
          <w:color w:val="000000"/>
          <w:sz w:val="28"/>
          <w:szCs w:val="28"/>
        </w:rPr>
        <w:t>以每小時</w:t>
      </w:r>
      <w:r w:rsidR="00227CD3">
        <w:rPr>
          <w:rFonts w:eastAsia="標楷體" w:hint="eastAsia"/>
          <w:color w:val="000000"/>
          <w:sz w:val="28"/>
          <w:szCs w:val="28"/>
        </w:rPr>
        <w:t>200</w:t>
      </w:r>
      <w:r w:rsidR="00227CD3">
        <w:rPr>
          <w:rFonts w:eastAsia="標楷體" w:hint="eastAsia"/>
          <w:color w:val="000000"/>
          <w:sz w:val="28"/>
          <w:szCs w:val="28"/>
        </w:rPr>
        <w:t>元核計</w:t>
      </w:r>
      <w:r w:rsidR="00227CD3" w:rsidRPr="00BD07E4">
        <w:rPr>
          <w:rFonts w:eastAsia="標楷體"/>
          <w:color w:val="000000"/>
          <w:sz w:val="28"/>
          <w:szCs w:val="28"/>
        </w:rPr>
        <w:t>。</w:t>
      </w:r>
    </w:p>
    <w:p w14:paraId="171DB66D" w14:textId="3688FA42" w:rsidR="00227CD3" w:rsidRPr="00BD07E4" w:rsidRDefault="00227CD3" w:rsidP="00227CD3">
      <w:pPr>
        <w:pStyle w:val="a8"/>
        <w:numPr>
          <w:ilvl w:val="0"/>
          <w:numId w:val="2"/>
        </w:numPr>
        <w:tabs>
          <w:tab w:val="num" w:pos="1260"/>
        </w:tabs>
        <w:snapToGrid w:val="0"/>
        <w:spacing w:line="440" w:lineRule="exact"/>
        <w:ind w:left="1260" w:hanging="90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本</w:t>
      </w:r>
      <w:r>
        <w:rPr>
          <w:rFonts w:eastAsia="標楷體" w:hint="eastAsia"/>
          <w:color w:val="000000"/>
          <w:sz w:val="28"/>
          <w:szCs w:val="28"/>
        </w:rPr>
        <w:t>府</w:t>
      </w:r>
      <w:r w:rsidR="004175EF">
        <w:rPr>
          <w:rFonts w:eastAsia="標楷體" w:hint="eastAsia"/>
          <w:color w:val="000000"/>
          <w:sz w:val="28"/>
          <w:szCs w:val="28"/>
        </w:rPr>
        <w:t>依</w:t>
      </w:r>
      <w:r w:rsidRPr="00BD07E4">
        <w:rPr>
          <w:rFonts w:eastAsia="標楷體" w:hint="eastAsia"/>
          <w:color w:val="000000"/>
          <w:sz w:val="28"/>
          <w:szCs w:val="28"/>
        </w:rPr>
        <w:t>每月</w:t>
      </w:r>
      <w:r w:rsidRPr="00BD07E4">
        <w:rPr>
          <w:rFonts w:eastAsia="標楷體"/>
          <w:color w:val="000000"/>
          <w:sz w:val="28"/>
          <w:szCs w:val="28"/>
        </w:rPr>
        <w:t>所送之</w:t>
      </w:r>
      <w:r>
        <w:rPr>
          <w:rFonts w:eastAsia="標楷體" w:hint="eastAsia"/>
          <w:color w:val="000000"/>
          <w:sz w:val="28"/>
          <w:szCs w:val="28"/>
        </w:rPr>
        <w:t>時數檢核</w:t>
      </w:r>
      <w:r w:rsidRPr="00BD07E4">
        <w:rPr>
          <w:rFonts w:eastAsia="標楷體"/>
          <w:color w:val="000000"/>
          <w:sz w:val="28"/>
          <w:szCs w:val="28"/>
        </w:rPr>
        <w:t>表及領據核計</w:t>
      </w:r>
      <w:r w:rsidRPr="00BD07E4">
        <w:rPr>
          <w:rFonts w:eastAsia="標楷體" w:hint="eastAsia"/>
          <w:color w:val="000000"/>
          <w:sz w:val="28"/>
          <w:szCs w:val="28"/>
        </w:rPr>
        <w:t>前</w:t>
      </w:r>
      <w:r w:rsidRPr="00BD07E4">
        <w:rPr>
          <w:rFonts w:eastAsia="標楷體"/>
          <w:color w:val="000000"/>
          <w:sz w:val="28"/>
          <w:szCs w:val="28"/>
        </w:rPr>
        <w:t>月之</w:t>
      </w:r>
      <w:r w:rsidR="00FE567B">
        <w:rPr>
          <w:rFonts w:eastAsia="標楷體" w:hint="eastAsia"/>
          <w:color w:val="000000"/>
          <w:sz w:val="28"/>
          <w:szCs w:val="28"/>
        </w:rPr>
        <w:t>補助</w:t>
      </w:r>
      <w:r w:rsidRPr="00BD07E4">
        <w:rPr>
          <w:rFonts w:eastAsia="標楷體"/>
          <w:color w:val="000000"/>
          <w:sz w:val="28"/>
          <w:szCs w:val="28"/>
        </w:rPr>
        <w:t>費用，並依會計作業程序辦理撥付，逕匯入</w:t>
      </w:r>
      <w:r w:rsidR="00FE567B">
        <w:rPr>
          <w:rFonts w:eastAsia="標楷體" w:hint="eastAsia"/>
          <w:color w:val="000000"/>
          <w:sz w:val="28"/>
          <w:szCs w:val="28"/>
        </w:rPr>
        <w:t>申請人</w:t>
      </w:r>
      <w:r w:rsidRPr="00BD07E4">
        <w:rPr>
          <w:rFonts w:eastAsia="標楷體"/>
          <w:color w:val="000000"/>
          <w:sz w:val="28"/>
          <w:szCs w:val="28"/>
        </w:rPr>
        <w:t>所提供予</w:t>
      </w:r>
      <w:r>
        <w:rPr>
          <w:rFonts w:eastAsia="標楷體"/>
          <w:color w:val="000000"/>
          <w:sz w:val="28"/>
          <w:szCs w:val="28"/>
        </w:rPr>
        <w:t>本</w:t>
      </w:r>
      <w:r>
        <w:rPr>
          <w:rFonts w:eastAsia="標楷體" w:hint="eastAsia"/>
          <w:color w:val="000000"/>
          <w:sz w:val="28"/>
          <w:szCs w:val="28"/>
        </w:rPr>
        <w:t>府</w:t>
      </w:r>
      <w:r w:rsidRPr="00BD07E4">
        <w:rPr>
          <w:rFonts w:eastAsia="標楷體"/>
          <w:color w:val="000000"/>
          <w:sz w:val="28"/>
          <w:szCs w:val="28"/>
        </w:rPr>
        <w:t>之金融帳戶。</w:t>
      </w:r>
    </w:p>
    <w:p w14:paraId="2A44DC34" w14:textId="2EC08258" w:rsidR="00FE567B" w:rsidRDefault="00FE567B" w:rsidP="00FE567B">
      <w:pPr>
        <w:pStyle w:val="aa"/>
        <w:numPr>
          <w:ilvl w:val="0"/>
          <w:numId w:val="1"/>
        </w:numPr>
        <w:snapToGrid w:val="0"/>
        <w:spacing w:beforeLines="50" w:before="180" w:line="440" w:lineRule="exact"/>
        <w:ind w:leftChars="0"/>
        <w:rPr>
          <w:rFonts w:eastAsia="標楷體"/>
          <w:color w:val="000000"/>
          <w:sz w:val="28"/>
          <w:szCs w:val="28"/>
        </w:rPr>
      </w:pPr>
      <w:r w:rsidRPr="00FE567B">
        <w:rPr>
          <w:rFonts w:eastAsia="標楷體" w:hint="eastAsia"/>
          <w:color w:val="000000"/>
          <w:sz w:val="28"/>
          <w:szCs w:val="28"/>
        </w:rPr>
        <w:t>申請人應注意事項：</w:t>
      </w:r>
    </w:p>
    <w:p w14:paraId="2D373053" w14:textId="15A05782" w:rsidR="00FE567B" w:rsidRDefault="00A93825" w:rsidP="00FE567B">
      <w:pPr>
        <w:pStyle w:val="aa"/>
        <w:numPr>
          <w:ilvl w:val="0"/>
          <w:numId w:val="6"/>
        </w:numPr>
        <w:snapToGrid w:val="0"/>
        <w:spacing w:beforeLines="50" w:before="180" w:line="440" w:lineRule="exact"/>
        <w:ind w:leftChars="0" w:left="1259" w:hanging="902"/>
        <w:rPr>
          <w:rFonts w:eastAsia="標楷體"/>
          <w:color w:val="000000"/>
          <w:sz w:val="28"/>
          <w:szCs w:val="28"/>
        </w:rPr>
      </w:pPr>
      <w:r w:rsidRPr="00A93825">
        <w:rPr>
          <w:rFonts w:eastAsia="標楷體" w:hint="eastAsia"/>
          <w:color w:val="000000"/>
          <w:sz w:val="28"/>
          <w:szCs w:val="28"/>
        </w:rPr>
        <w:t>經查詢職務再設計服務，已核定補助其他人力協助措施者，不得再重複申請本項服務</w:t>
      </w:r>
      <w:r>
        <w:rPr>
          <w:rFonts w:eastAsia="標楷體" w:hint="eastAsia"/>
          <w:color w:val="000000"/>
          <w:sz w:val="28"/>
          <w:szCs w:val="28"/>
        </w:rPr>
        <w:t>。</w:t>
      </w:r>
    </w:p>
    <w:p w14:paraId="01C5E4D1" w14:textId="196322D6" w:rsidR="00A93825" w:rsidRDefault="00A93825" w:rsidP="00FE567B">
      <w:pPr>
        <w:pStyle w:val="aa"/>
        <w:numPr>
          <w:ilvl w:val="0"/>
          <w:numId w:val="6"/>
        </w:numPr>
        <w:snapToGrid w:val="0"/>
        <w:spacing w:beforeLines="50" w:before="180" w:line="440" w:lineRule="exact"/>
        <w:ind w:leftChars="0" w:left="1259" w:hanging="902"/>
        <w:rPr>
          <w:rFonts w:eastAsia="標楷體"/>
          <w:color w:val="000000"/>
          <w:sz w:val="28"/>
          <w:szCs w:val="28"/>
        </w:rPr>
      </w:pPr>
      <w:r w:rsidRPr="00A93825">
        <w:rPr>
          <w:rFonts w:eastAsia="標楷體" w:hint="eastAsia"/>
          <w:color w:val="000000"/>
          <w:sz w:val="28"/>
          <w:szCs w:val="28"/>
        </w:rPr>
        <w:t>本府受理申請後，辦理資格審查，依審查結果提供視協員服務時數</w:t>
      </w:r>
      <w:r>
        <w:rPr>
          <w:rFonts w:eastAsia="標楷體" w:hint="eastAsia"/>
          <w:color w:val="000000"/>
          <w:sz w:val="28"/>
          <w:szCs w:val="28"/>
        </w:rPr>
        <w:t>。</w:t>
      </w:r>
    </w:p>
    <w:p w14:paraId="3D930C37" w14:textId="2E0AC11F" w:rsidR="00A93825" w:rsidRDefault="00A93825" w:rsidP="00FE567B">
      <w:pPr>
        <w:pStyle w:val="aa"/>
        <w:numPr>
          <w:ilvl w:val="0"/>
          <w:numId w:val="6"/>
        </w:numPr>
        <w:snapToGrid w:val="0"/>
        <w:spacing w:beforeLines="50" w:before="180" w:line="440" w:lineRule="exact"/>
        <w:ind w:leftChars="0" w:left="1259" w:hanging="902"/>
        <w:rPr>
          <w:rFonts w:eastAsia="標楷體"/>
          <w:color w:val="000000"/>
          <w:sz w:val="28"/>
          <w:szCs w:val="28"/>
        </w:rPr>
      </w:pPr>
      <w:r w:rsidRPr="00A93825">
        <w:rPr>
          <w:rFonts w:eastAsia="標楷體" w:hint="eastAsia"/>
          <w:color w:val="000000"/>
          <w:sz w:val="28"/>
          <w:szCs w:val="28"/>
        </w:rPr>
        <w:t>核定之人力協助每人每月最高不得超過</w:t>
      </w:r>
      <w:r w:rsidRPr="00A93825">
        <w:rPr>
          <w:rFonts w:eastAsia="標楷體" w:hint="eastAsia"/>
          <w:color w:val="000000"/>
          <w:sz w:val="28"/>
          <w:szCs w:val="28"/>
        </w:rPr>
        <w:t>30</w:t>
      </w:r>
      <w:r w:rsidRPr="00A93825">
        <w:rPr>
          <w:rFonts w:eastAsia="標楷體" w:hint="eastAsia"/>
          <w:color w:val="000000"/>
          <w:sz w:val="28"/>
          <w:szCs w:val="28"/>
        </w:rPr>
        <w:t>小時為原則。經核定服務時數因故未能</w:t>
      </w:r>
      <w:r w:rsidR="00C73E58">
        <w:rPr>
          <w:rFonts w:eastAsia="標楷體" w:hint="eastAsia"/>
          <w:color w:val="000000"/>
          <w:sz w:val="28"/>
          <w:szCs w:val="28"/>
        </w:rPr>
        <w:t>於當月</w:t>
      </w:r>
      <w:r w:rsidRPr="00A93825">
        <w:rPr>
          <w:rFonts w:eastAsia="標楷體" w:hint="eastAsia"/>
          <w:color w:val="000000"/>
          <w:sz w:val="28"/>
          <w:szCs w:val="28"/>
        </w:rPr>
        <w:t>履行時，不得要求遞延</w:t>
      </w:r>
      <w:r>
        <w:rPr>
          <w:rFonts w:eastAsia="標楷體" w:hint="eastAsia"/>
          <w:color w:val="000000"/>
          <w:sz w:val="28"/>
          <w:szCs w:val="28"/>
        </w:rPr>
        <w:t>。</w:t>
      </w:r>
    </w:p>
    <w:p w14:paraId="29918C05" w14:textId="32938154" w:rsidR="00A93825" w:rsidRDefault="00A93825" w:rsidP="00FE567B">
      <w:pPr>
        <w:pStyle w:val="aa"/>
        <w:numPr>
          <w:ilvl w:val="0"/>
          <w:numId w:val="6"/>
        </w:numPr>
        <w:snapToGrid w:val="0"/>
        <w:spacing w:beforeLines="50" w:before="180" w:line="440" w:lineRule="exact"/>
        <w:ind w:leftChars="0" w:left="1259" w:hanging="902"/>
        <w:rPr>
          <w:rFonts w:eastAsia="標楷體"/>
          <w:color w:val="000000"/>
          <w:sz w:val="28"/>
          <w:szCs w:val="28"/>
        </w:rPr>
      </w:pPr>
      <w:r w:rsidRPr="00A93825">
        <w:rPr>
          <w:rFonts w:eastAsia="標楷體" w:hint="eastAsia"/>
          <w:color w:val="000000"/>
          <w:sz w:val="28"/>
          <w:szCs w:val="28"/>
        </w:rPr>
        <w:lastRenderedPageBreak/>
        <w:t>服務時間原則為上午</w:t>
      </w:r>
      <w:r w:rsidRPr="00A93825">
        <w:rPr>
          <w:rFonts w:eastAsia="標楷體" w:hint="eastAsia"/>
          <w:color w:val="000000"/>
          <w:sz w:val="28"/>
          <w:szCs w:val="28"/>
        </w:rPr>
        <w:t>7</w:t>
      </w:r>
      <w:r w:rsidRPr="00A93825">
        <w:rPr>
          <w:rFonts w:eastAsia="標楷體" w:hint="eastAsia"/>
          <w:color w:val="000000"/>
          <w:sz w:val="28"/>
          <w:szCs w:val="28"/>
        </w:rPr>
        <w:t>時至下午</w:t>
      </w:r>
      <w:r w:rsidRPr="00A93825">
        <w:rPr>
          <w:rFonts w:eastAsia="標楷體" w:hint="eastAsia"/>
          <w:color w:val="000000"/>
          <w:sz w:val="28"/>
          <w:szCs w:val="28"/>
        </w:rPr>
        <w:t>9</w:t>
      </w:r>
      <w:r w:rsidRPr="00A93825">
        <w:rPr>
          <w:rFonts w:eastAsia="標楷體" w:hint="eastAsia"/>
          <w:color w:val="000000"/>
          <w:sz w:val="28"/>
          <w:szCs w:val="28"/>
        </w:rPr>
        <w:t>時，依視協員實際人力狀況提供服務</w:t>
      </w:r>
      <w:r>
        <w:rPr>
          <w:rFonts w:eastAsia="標楷體" w:hint="eastAsia"/>
          <w:color w:val="000000"/>
          <w:sz w:val="28"/>
          <w:szCs w:val="28"/>
        </w:rPr>
        <w:t>。</w:t>
      </w:r>
    </w:p>
    <w:p w14:paraId="109AC8CB" w14:textId="4EB62000" w:rsidR="00A93825" w:rsidRDefault="00A93825" w:rsidP="00FE567B">
      <w:pPr>
        <w:pStyle w:val="aa"/>
        <w:numPr>
          <w:ilvl w:val="0"/>
          <w:numId w:val="6"/>
        </w:numPr>
        <w:snapToGrid w:val="0"/>
        <w:spacing w:beforeLines="50" w:before="180" w:line="440" w:lineRule="exact"/>
        <w:ind w:leftChars="0" w:left="1259" w:hanging="902"/>
        <w:rPr>
          <w:rFonts w:eastAsia="標楷體"/>
          <w:color w:val="000000"/>
          <w:sz w:val="28"/>
          <w:szCs w:val="28"/>
        </w:rPr>
      </w:pPr>
      <w:r w:rsidRPr="00A93825">
        <w:rPr>
          <w:rFonts w:eastAsia="標楷體" w:hint="eastAsia"/>
          <w:color w:val="000000"/>
          <w:sz w:val="28"/>
          <w:szCs w:val="28"/>
        </w:rPr>
        <w:t>如遇緊急狀況無法接受服務或問題克服不需服務時，應於服務</w:t>
      </w:r>
      <w:r w:rsidR="00C73E58">
        <w:rPr>
          <w:rFonts w:eastAsia="標楷體" w:hint="eastAsia"/>
          <w:color w:val="000000"/>
          <w:sz w:val="28"/>
          <w:szCs w:val="28"/>
        </w:rPr>
        <w:t>之前</w:t>
      </w:r>
      <w:r w:rsidRPr="00A93825">
        <w:rPr>
          <w:rFonts w:eastAsia="標楷體" w:hint="eastAsia"/>
          <w:color w:val="000000"/>
          <w:sz w:val="28"/>
          <w:szCs w:val="28"/>
        </w:rPr>
        <w:t>2</w:t>
      </w:r>
      <w:r w:rsidRPr="00A93825">
        <w:rPr>
          <w:rFonts w:eastAsia="標楷體" w:hint="eastAsia"/>
          <w:color w:val="000000"/>
          <w:sz w:val="28"/>
          <w:szCs w:val="28"/>
        </w:rPr>
        <w:t>小時主動告知</w:t>
      </w:r>
      <w:r>
        <w:rPr>
          <w:rFonts w:eastAsia="標楷體" w:hint="eastAsia"/>
          <w:color w:val="000000"/>
          <w:sz w:val="28"/>
          <w:szCs w:val="28"/>
        </w:rPr>
        <w:t>。</w:t>
      </w:r>
    </w:p>
    <w:p w14:paraId="257672A4" w14:textId="62596D03" w:rsidR="00A93825" w:rsidRPr="00FE567B" w:rsidRDefault="00A93825" w:rsidP="00FE567B">
      <w:pPr>
        <w:pStyle w:val="aa"/>
        <w:numPr>
          <w:ilvl w:val="0"/>
          <w:numId w:val="6"/>
        </w:numPr>
        <w:snapToGrid w:val="0"/>
        <w:spacing w:beforeLines="50" w:before="180" w:line="440" w:lineRule="exact"/>
        <w:ind w:leftChars="0" w:left="1259" w:hanging="902"/>
        <w:rPr>
          <w:rFonts w:eastAsia="標楷體"/>
          <w:color w:val="000000"/>
          <w:sz w:val="28"/>
          <w:szCs w:val="28"/>
        </w:rPr>
      </w:pPr>
      <w:r w:rsidRPr="00A93825">
        <w:rPr>
          <w:rFonts w:eastAsia="標楷體" w:hint="eastAsia"/>
          <w:color w:val="000000"/>
          <w:sz w:val="28"/>
          <w:szCs w:val="28"/>
        </w:rPr>
        <w:t>申請人應配合本府不預告訪視，以瞭解執行情形，並維持服務品質</w:t>
      </w:r>
      <w:r>
        <w:rPr>
          <w:rFonts w:eastAsia="標楷體" w:hint="eastAsia"/>
          <w:color w:val="000000"/>
          <w:sz w:val="28"/>
          <w:szCs w:val="28"/>
        </w:rPr>
        <w:t>。</w:t>
      </w:r>
    </w:p>
    <w:p w14:paraId="69EC35FB" w14:textId="3EC86E86" w:rsidR="00227CD3" w:rsidRPr="00FE567B" w:rsidRDefault="00227CD3" w:rsidP="00FE567B">
      <w:pPr>
        <w:pStyle w:val="aa"/>
        <w:numPr>
          <w:ilvl w:val="0"/>
          <w:numId w:val="1"/>
        </w:numPr>
        <w:snapToGrid w:val="0"/>
        <w:spacing w:beforeLines="50" w:before="180" w:line="440" w:lineRule="exact"/>
        <w:ind w:leftChars="0"/>
        <w:rPr>
          <w:rFonts w:eastAsia="標楷體"/>
          <w:color w:val="000000"/>
          <w:sz w:val="28"/>
          <w:szCs w:val="28"/>
        </w:rPr>
      </w:pPr>
      <w:r w:rsidRPr="00FE567B">
        <w:rPr>
          <w:rFonts w:eastAsia="標楷體"/>
          <w:color w:val="000000"/>
          <w:sz w:val="28"/>
          <w:szCs w:val="28"/>
        </w:rPr>
        <w:t>視協員於提供服務時，應遵守下列有關規定：</w:t>
      </w:r>
    </w:p>
    <w:p w14:paraId="25DFDBD7" w14:textId="6FA52F7B" w:rsidR="00227CD3" w:rsidRPr="00A00212" w:rsidRDefault="00227CD3" w:rsidP="00227CD3">
      <w:pPr>
        <w:numPr>
          <w:ilvl w:val="0"/>
          <w:numId w:val="4"/>
        </w:numPr>
        <w:tabs>
          <w:tab w:val="left" w:pos="2100"/>
        </w:tabs>
        <w:spacing w:line="440" w:lineRule="exact"/>
        <w:ind w:left="1321" w:hanging="964"/>
        <w:rPr>
          <w:rFonts w:eastAsia="標楷體" w:hAnsi="標楷體"/>
          <w:color w:val="000000"/>
          <w:sz w:val="28"/>
          <w:szCs w:val="28"/>
        </w:rPr>
      </w:pPr>
      <w:r w:rsidRPr="004A2863">
        <w:rPr>
          <w:rFonts w:eastAsia="標楷體" w:hAnsi="標楷體"/>
          <w:color w:val="000000"/>
          <w:spacing w:val="-4"/>
          <w:sz w:val="28"/>
          <w:szCs w:val="28"/>
        </w:rPr>
        <w:t>一律以視協員</w:t>
      </w:r>
      <w:r w:rsidR="004355F9">
        <w:rPr>
          <w:rFonts w:eastAsia="標楷體" w:hAnsi="標楷體" w:hint="eastAsia"/>
          <w:color w:val="000000"/>
          <w:spacing w:val="-4"/>
          <w:sz w:val="28"/>
          <w:szCs w:val="28"/>
        </w:rPr>
        <w:t>服務</w:t>
      </w:r>
      <w:r w:rsidRPr="004A2863">
        <w:rPr>
          <w:rFonts w:eastAsia="標楷體" w:hAnsi="標楷體"/>
          <w:color w:val="000000"/>
          <w:spacing w:val="-4"/>
          <w:sz w:val="28"/>
          <w:szCs w:val="28"/>
        </w:rPr>
        <w:t>身分介紹自己，且應配戴本</w:t>
      </w:r>
      <w:r>
        <w:rPr>
          <w:rFonts w:eastAsia="標楷體" w:hAnsi="標楷體" w:hint="eastAsia"/>
          <w:color w:val="000000"/>
          <w:spacing w:val="-4"/>
          <w:sz w:val="28"/>
          <w:szCs w:val="28"/>
        </w:rPr>
        <w:t>府</w:t>
      </w:r>
      <w:r w:rsidRPr="004A2863">
        <w:rPr>
          <w:rFonts w:eastAsia="標楷體" w:hAnsi="標楷體"/>
          <w:color w:val="000000"/>
          <w:spacing w:val="-4"/>
          <w:sz w:val="28"/>
          <w:szCs w:val="28"/>
        </w:rPr>
        <w:t>所發</w:t>
      </w:r>
      <w:r w:rsidRPr="00450BD2">
        <w:rPr>
          <w:rFonts w:eastAsia="標楷體" w:hAnsi="標楷體"/>
          <w:color w:val="000000"/>
          <w:spacing w:val="-4"/>
          <w:sz w:val="28"/>
          <w:szCs w:val="28"/>
        </w:rPr>
        <w:t>服務證</w:t>
      </w:r>
      <w:r w:rsidRPr="004A2863">
        <w:rPr>
          <w:rFonts w:eastAsia="標楷體" w:hAnsi="標楷體"/>
          <w:color w:val="000000"/>
          <w:spacing w:val="-4"/>
          <w:sz w:val="28"/>
          <w:szCs w:val="28"/>
        </w:rPr>
        <w:t>，以明示視協員身分。</w:t>
      </w:r>
    </w:p>
    <w:p w14:paraId="18019209" w14:textId="6DE93F0A" w:rsidR="00227CD3" w:rsidRPr="00A00212" w:rsidRDefault="00227CD3" w:rsidP="00227CD3">
      <w:pPr>
        <w:numPr>
          <w:ilvl w:val="0"/>
          <w:numId w:val="4"/>
        </w:numPr>
        <w:tabs>
          <w:tab w:val="left" w:pos="2100"/>
        </w:tabs>
        <w:spacing w:line="440" w:lineRule="exact"/>
        <w:ind w:left="1321" w:hanging="964"/>
        <w:rPr>
          <w:rFonts w:eastAsia="標楷體" w:hAnsi="標楷體"/>
          <w:color w:val="000000"/>
          <w:sz w:val="28"/>
          <w:szCs w:val="28"/>
        </w:rPr>
      </w:pPr>
      <w:r w:rsidRPr="00BD07E4">
        <w:rPr>
          <w:rFonts w:eastAsia="標楷體" w:hAnsi="標楷體"/>
          <w:color w:val="000000"/>
          <w:sz w:val="28"/>
          <w:szCs w:val="28"/>
        </w:rPr>
        <w:t>應準時</w:t>
      </w:r>
      <w:r>
        <w:rPr>
          <w:rFonts w:eastAsia="標楷體" w:hAnsi="標楷體" w:hint="eastAsia"/>
          <w:color w:val="000000"/>
          <w:sz w:val="28"/>
          <w:szCs w:val="28"/>
        </w:rPr>
        <w:t>依</w:t>
      </w:r>
      <w:r w:rsidR="00A93825">
        <w:rPr>
          <w:rFonts w:eastAsia="標楷體" w:hAnsi="標楷體" w:hint="eastAsia"/>
          <w:color w:val="000000"/>
          <w:sz w:val="28"/>
          <w:szCs w:val="28"/>
        </w:rPr>
        <w:t>服務</w:t>
      </w:r>
      <w:r>
        <w:rPr>
          <w:rFonts w:eastAsia="標楷體" w:hAnsi="標楷體" w:hint="eastAsia"/>
          <w:color w:val="000000"/>
          <w:sz w:val="28"/>
          <w:szCs w:val="28"/>
        </w:rPr>
        <w:t>時間到離</w:t>
      </w:r>
      <w:r w:rsidRPr="00BD07E4">
        <w:rPr>
          <w:rFonts w:eastAsia="標楷體" w:hAnsi="標楷體"/>
          <w:color w:val="000000"/>
          <w:sz w:val="28"/>
          <w:szCs w:val="28"/>
        </w:rPr>
        <w:t>，若遇緊急事故無法前往</w:t>
      </w:r>
      <w:r>
        <w:rPr>
          <w:rFonts w:eastAsia="標楷體" w:hAnsi="標楷體" w:hint="eastAsia"/>
          <w:color w:val="000000"/>
          <w:sz w:val="28"/>
          <w:szCs w:val="28"/>
        </w:rPr>
        <w:t>或提早結束服務</w:t>
      </w:r>
      <w:r w:rsidRPr="00BD07E4">
        <w:rPr>
          <w:rFonts w:eastAsia="標楷體" w:hAnsi="標楷體"/>
          <w:color w:val="000000"/>
          <w:sz w:val="28"/>
          <w:szCs w:val="28"/>
        </w:rPr>
        <w:t>，應</w:t>
      </w:r>
      <w:r>
        <w:rPr>
          <w:rFonts w:eastAsia="標楷體" w:hAnsi="標楷體" w:hint="eastAsia"/>
          <w:color w:val="000000"/>
          <w:sz w:val="28"/>
          <w:szCs w:val="28"/>
        </w:rPr>
        <w:t>與</w:t>
      </w:r>
      <w:r w:rsidR="00A93825">
        <w:rPr>
          <w:rFonts w:eastAsia="標楷體" w:hAnsi="標楷體" w:hint="eastAsia"/>
          <w:color w:val="000000"/>
          <w:sz w:val="28"/>
          <w:szCs w:val="28"/>
        </w:rPr>
        <w:t>申請人</w:t>
      </w:r>
      <w:r>
        <w:rPr>
          <w:rFonts w:eastAsia="標楷體" w:hAnsi="標楷體" w:hint="eastAsia"/>
          <w:color w:val="000000"/>
          <w:sz w:val="28"/>
          <w:szCs w:val="28"/>
        </w:rPr>
        <w:t>協調</w:t>
      </w:r>
      <w:r w:rsidRPr="00BD07E4">
        <w:rPr>
          <w:rFonts w:eastAsia="標楷體" w:hAnsi="標楷體"/>
          <w:color w:val="000000"/>
          <w:sz w:val="28"/>
          <w:szCs w:val="28"/>
        </w:rPr>
        <w:t>服務時間</w:t>
      </w:r>
      <w:r>
        <w:rPr>
          <w:rFonts w:eastAsia="標楷體" w:hAnsi="標楷體" w:hint="eastAsia"/>
          <w:color w:val="000000"/>
          <w:sz w:val="28"/>
          <w:szCs w:val="28"/>
        </w:rPr>
        <w:t>，並</w:t>
      </w:r>
      <w:r w:rsidRPr="00BD07E4">
        <w:rPr>
          <w:rFonts w:eastAsia="標楷體" w:hAnsi="標楷體"/>
          <w:color w:val="000000"/>
          <w:sz w:val="28"/>
          <w:szCs w:val="28"/>
        </w:rPr>
        <w:t>不得私自找人代替。</w:t>
      </w:r>
    </w:p>
    <w:p w14:paraId="0F4C2F53" w14:textId="2824477D" w:rsidR="00227CD3" w:rsidRDefault="00227CD3" w:rsidP="00227CD3">
      <w:pPr>
        <w:numPr>
          <w:ilvl w:val="0"/>
          <w:numId w:val="4"/>
        </w:numPr>
        <w:tabs>
          <w:tab w:val="left" w:pos="2100"/>
        </w:tabs>
        <w:spacing w:line="440" w:lineRule="exact"/>
        <w:ind w:left="1321" w:hanging="964"/>
        <w:rPr>
          <w:rFonts w:eastAsia="標楷體" w:hAnsi="標楷體"/>
          <w:color w:val="000000"/>
          <w:sz w:val="28"/>
          <w:szCs w:val="28"/>
        </w:rPr>
      </w:pPr>
      <w:r w:rsidRPr="004A2863">
        <w:rPr>
          <w:rFonts w:eastAsia="標楷體" w:hAnsi="標楷體"/>
          <w:color w:val="000000"/>
          <w:spacing w:val="-4"/>
          <w:sz w:val="28"/>
          <w:szCs w:val="28"/>
        </w:rPr>
        <w:t>不得藉服務之便延攬</w:t>
      </w:r>
      <w:r w:rsidR="005E4B29">
        <w:rPr>
          <w:rFonts w:eastAsia="標楷體" w:hAnsi="標楷體" w:hint="eastAsia"/>
          <w:color w:val="000000"/>
          <w:spacing w:val="-4"/>
          <w:sz w:val="28"/>
          <w:szCs w:val="28"/>
        </w:rPr>
        <w:t>其</w:t>
      </w:r>
      <w:r w:rsidRPr="004A2863">
        <w:rPr>
          <w:rFonts w:eastAsia="標楷體" w:hAnsi="標楷體"/>
          <w:color w:val="000000"/>
          <w:spacing w:val="-4"/>
          <w:sz w:val="28"/>
          <w:szCs w:val="28"/>
        </w:rPr>
        <w:t>個人業務</w:t>
      </w:r>
      <w:r>
        <w:rPr>
          <w:rFonts w:eastAsia="標楷體" w:hAnsi="標楷體" w:hint="eastAsia"/>
          <w:color w:val="000000"/>
          <w:spacing w:val="-4"/>
          <w:sz w:val="28"/>
          <w:szCs w:val="28"/>
        </w:rPr>
        <w:t>或</w:t>
      </w:r>
      <w:r w:rsidRPr="00BD07E4">
        <w:rPr>
          <w:rFonts w:eastAsia="標楷體" w:hAnsi="標楷體"/>
          <w:color w:val="000000"/>
          <w:sz w:val="28"/>
          <w:szCs w:val="28"/>
        </w:rPr>
        <w:t>從事服務範圍以外之工作。</w:t>
      </w:r>
    </w:p>
    <w:p w14:paraId="01A2A7EB" w14:textId="46B255F6" w:rsidR="00227CD3" w:rsidRDefault="00A93825" w:rsidP="00227CD3">
      <w:pPr>
        <w:numPr>
          <w:ilvl w:val="0"/>
          <w:numId w:val="4"/>
        </w:numPr>
        <w:tabs>
          <w:tab w:val="left" w:pos="2100"/>
        </w:tabs>
        <w:spacing w:line="440" w:lineRule="exact"/>
        <w:ind w:leftChars="150" w:left="1340" w:hangingChars="350" w:hanging="980"/>
        <w:rPr>
          <w:rFonts w:eastAsia="標楷體"/>
          <w:color w:val="000000"/>
          <w:sz w:val="28"/>
          <w:szCs w:val="28"/>
        </w:rPr>
      </w:pPr>
      <w:r w:rsidRPr="00A93825">
        <w:rPr>
          <w:rFonts w:eastAsia="標楷體" w:hint="eastAsia"/>
          <w:color w:val="000000"/>
          <w:sz w:val="28"/>
          <w:szCs w:val="28"/>
        </w:rPr>
        <w:t>視協員於執行服務時，應以個人名義為法律行為，自為權利義務主體。如不法侵害申請人或第三人時，視協員應負全部損害賠償責任</w:t>
      </w:r>
      <w:r w:rsidR="00227CD3">
        <w:rPr>
          <w:rFonts w:eastAsia="標楷體" w:hint="eastAsia"/>
          <w:color w:val="000000"/>
          <w:sz w:val="28"/>
          <w:szCs w:val="28"/>
        </w:rPr>
        <w:t>。</w:t>
      </w:r>
    </w:p>
    <w:p w14:paraId="73B213CF" w14:textId="01B45D58" w:rsidR="00A93825" w:rsidRPr="00E34AB7" w:rsidRDefault="00A93825" w:rsidP="00227CD3">
      <w:pPr>
        <w:numPr>
          <w:ilvl w:val="0"/>
          <w:numId w:val="4"/>
        </w:numPr>
        <w:tabs>
          <w:tab w:val="left" w:pos="2100"/>
        </w:tabs>
        <w:spacing w:line="440" w:lineRule="exact"/>
        <w:ind w:leftChars="150" w:left="1340" w:hangingChars="350" w:hanging="980"/>
        <w:rPr>
          <w:rFonts w:eastAsia="標楷體"/>
          <w:color w:val="000000"/>
          <w:sz w:val="28"/>
          <w:szCs w:val="28"/>
        </w:rPr>
      </w:pPr>
      <w:r w:rsidRPr="00A93825">
        <w:rPr>
          <w:rFonts w:eastAsia="標楷體" w:hint="eastAsia"/>
          <w:color w:val="000000"/>
          <w:sz w:val="28"/>
          <w:szCs w:val="28"/>
        </w:rPr>
        <w:t>視協員因故無法於當年度繼續提供視力協助服務時，應繳回服務證並以書面通知本府</w:t>
      </w:r>
      <w:r>
        <w:rPr>
          <w:rFonts w:eastAsia="標楷體" w:hint="eastAsia"/>
          <w:color w:val="000000"/>
          <w:sz w:val="28"/>
          <w:szCs w:val="28"/>
        </w:rPr>
        <w:t>。</w:t>
      </w:r>
    </w:p>
    <w:p w14:paraId="626E9B5F" w14:textId="4953137C" w:rsidR="00227CD3" w:rsidRDefault="00A93825" w:rsidP="00A93825">
      <w:pPr>
        <w:pStyle w:val="aa"/>
        <w:numPr>
          <w:ilvl w:val="0"/>
          <w:numId w:val="1"/>
        </w:numPr>
        <w:snapToGrid w:val="0"/>
        <w:spacing w:beforeLines="50" w:before="180" w:line="440" w:lineRule="exact"/>
        <w:ind w:leftChars="0"/>
        <w:rPr>
          <w:rFonts w:eastAsia="標楷體"/>
          <w:color w:val="000000"/>
          <w:sz w:val="28"/>
          <w:szCs w:val="28"/>
        </w:rPr>
      </w:pPr>
      <w:r w:rsidRPr="00A93825">
        <w:rPr>
          <w:rFonts w:eastAsia="標楷體" w:hint="eastAsia"/>
          <w:color w:val="000000"/>
          <w:sz w:val="28"/>
          <w:szCs w:val="28"/>
        </w:rPr>
        <w:t>本規範未規定之事項，應依相關法令規定辦理，如有未盡事宜，本府得隨時修正補充之</w:t>
      </w:r>
      <w:r>
        <w:rPr>
          <w:rFonts w:eastAsia="標楷體" w:hint="eastAsia"/>
          <w:color w:val="000000"/>
          <w:sz w:val="28"/>
          <w:szCs w:val="28"/>
        </w:rPr>
        <w:t>。</w:t>
      </w:r>
    </w:p>
    <w:p w14:paraId="32B907F3" w14:textId="77777777" w:rsidR="00A93825" w:rsidRPr="00A93825" w:rsidRDefault="00A93825" w:rsidP="00A93825">
      <w:pPr>
        <w:pStyle w:val="aa"/>
        <w:snapToGrid w:val="0"/>
        <w:spacing w:beforeLines="50" w:before="180" w:line="440" w:lineRule="exact"/>
        <w:ind w:leftChars="0" w:left="570"/>
        <w:rPr>
          <w:rFonts w:eastAsia="標楷體"/>
          <w:color w:val="000000"/>
          <w:sz w:val="28"/>
          <w:szCs w:val="28"/>
        </w:rPr>
      </w:pPr>
    </w:p>
    <w:p w14:paraId="484B69FF" w14:textId="03EB4BD2" w:rsidR="00227CD3" w:rsidRDefault="00227CD3" w:rsidP="00227CD3">
      <w:pPr>
        <w:spacing w:line="440" w:lineRule="exact"/>
        <w:ind w:firstLine="2"/>
        <w:jc w:val="both"/>
        <w:rPr>
          <w:rFonts w:eastAsia="標楷體"/>
          <w:color w:val="000000"/>
          <w:shd w:val="clear" w:color="auto" w:fill="FFFFFF"/>
        </w:rPr>
      </w:pPr>
      <w:r w:rsidRPr="00BD07E4">
        <w:rPr>
          <w:rFonts w:eastAsia="標楷體" w:hint="eastAsia"/>
          <w:color w:val="000000"/>
          <w:shd w:val="clear" w:color="auto" w:fill="FFFFFF"/>
        </w:rPr>
        <w:t>--------------------------------------------------------------------------------------------</w:t>
      </w:r>
      <w:r w:rsidR="00A93825" w:rsidRPr="00BD07E4">
        <w:rPr>
          <w:rFonts w:eastAsia="標楷體" w:hint="eastAsia"/>
          <w:color w:val="000000"/>
          <w:shd w:val="clear" w:color="auto" w:fill="FFFFFF"/>
        </w:rPr>
        <w:t>--------------------------------------------------</w:t>
      </w:r>
    </w:p>
    <w:p w14:paraId="483EACAB" w14:textId="77777777" w:rsidR="00A93825" w:rsidRDefault="00A93825" w:rsidP="00227CD3">
      <w:pPr>
        <w:spacing w:line="440" w:lineRule="exact"/>
        <w:ind w:firstLine="2"/>
        <w:jc w:val="both"/>
        <w:rPr>
          <w:rFonts w:eastAsia="標楷體"/>
          <w:color w:val="000000"/>
          <w:shd w:val="clear" w:color="auto" w:fill="FFFFFF"/>
        </w:rPr>
      </w:pPr>
    </w:p>
    <w:p w14:paraId="1F56C780" w14:textId="77777777" w:rsidR="00A93825" w:rsidRPr="00BD07E4" w:rsidRDefault="00A93825" w:rsidP="00227CD3">
      <w:pPr>
        <w:spacing w:line="440" w:lineRule="exact"/>
        <w:ind w:firstLine="2"/>
        <w:jc w:val="both"/>
        <w:rPr>
          <w:rFonts w:eastAsia="標楷體"/>
          <w:color w:val="000000"/>
          <w:shd w:val="clear" w:color="auto" w:fill="FFFFFF"/>
        </w:rPr>
      </w:pPr>
    </w:p>
    <w:p w14:paraId="102E375A" w14:textId="00E35A77" w:rsidR="00227CD3" w:rsidRPr="00BD07E4" w:rsidRDefault="00227CD3" w:rsidP="00227CD3">
      <w:pPr>
        <w:spacing w:line="440" w:lineRule="exact"/>
        <w:ind w:firstLine="2"/>
        <w:jc w:val="both"/>
        <w:rPr>
          <w:rFonts w:eastAsia="標楷體"/>
          <w:color w:val="000000"/>
          <w:sz w:val="28"/>
          <w:szCs w:val="28"/>
          <w:shd w:val="clear" w:color="auto" w:fill="FFFFFF"/>
        </w:rPr>
      </w:pPr>
      <w:r w:rsidRPr="00BD07E4">
        <w:rPr>
          <w:rFonts w:eastAsia="標楷體" w:hint="eastAsia"/>
          <w:color w:val="000000"/>
          <w:sz w:val="28"/>
          <w:szCs w:val="28"/>
          <w:shd w:val="clear" w:color="auto" w:fill="FFFFFF"/>
        </w:rPr>
        <w:t>本人同意依上述規範之權利義務，自中華民國</w:t>
      </w:r>
      <w:r>
        <w:rPr>
          <w:rFonts w:eastAsia="標楷體" w:hint="eastAsia"/>
          <w:color w:val="000000"/>
          <w:sz w:val="28"/>
          <w:szCs w:val="28"/>
          <w:shd w:val="clear" w:color="auto" w:fill="FFFFFF"/>
        </w:rPr>
        <w:t>11</w:t>
      </w:r>
      <w:r w:rsidR="00A062C0">
        <w:rPr>
          <w:rFonts w:eastAsia="標楷體" w:hint="eastAsia"/>
          <w:color w:val="000000"/>
          <w:sz w:val="28"/>
          <w:szCs w:val="28"/>
          <w:shd w:val="clear" w:color="auto" w:fill="FFFFFF"/>
        </w:rPr>
        <w:t>5</w:t>
      </w:r>
      <w:r w:rsidRPr="00BD07E4">
        <w:rPr>
          <w:rFonts w:eastAsia="標楷體" w:hint="eastAsia"/>
          <w:color w:val="000000"/>
          <w:sz w:val="28"/>
          <w:szCs w:val="28"/>
          <w:shd w:val="clear" w:color="auto" w:fill="FFFFFF"/>
        </w:rPr>
        <w:t>年</w:t>
      </w:r>
      <w:r w:rsidR="00C26BBB">
        <w:rPr>
          <w:rFonts w:eastAsia="標楷體" w:hint="eastAsia"/>
          <w:color w:val="000000"/>
          <w:sz w:val="28"/>
          <w:szCs w:val="28"/>
          <w:shd w:val="clear" w:color="auto" w:fill="FFFFFF"/>
        </w:rPr>
        <w:t xml:space="preserve">    </w:t>
      </w:r>
      <w:r w:rsidRPr="00BD07E4">
        <w:rPr>
          <w:rFonts w:eastAsia="標楷體" w:hint="eastAsia"/>
          <w:color w:val="000000"/>
          <w:sz w:val="28"/>
          <w:szCs w:val="28"/>
          <w:shd w:val="clear" w:color="auto" w:fill="FFFFFF"/>
        </w:rPr>
        <w:t>月</w:t>
      </w:r>
      <w:r w:rsidR="00A93825">
        <w:rPr>
          <w:rFonts w:eastAsia="標楷體" w:hint="eastAsia"/>
          <w:color w:val="000000"/>
          <w:sz w:val="28"/>
          <w:szCs w:val="28"/>
          <w:shd w:val="clear" w:color="auto" w:fill="FFFFFF"/>
        </w:rPr>
        <w:t xml:space="preserve">    </w:t>
      </w:r>
      <w:r w:rsidRPr="00BD07E4">
        <w:rPr>
          <w:rFonts w:eastAsia="標楷體" w:hint="eastAsia"/>
          <w:color w:val="000000"/>
          <w:sz w:val="28"/>
          <w:szCs w:val="28"/>
          <w:shd w:val="clear" w:color="auto" w:fill="FFFFFF"/>
        </w:rPr>
        <w:t>日起至</w:t>
      </w:r>
      <w:r>
        <w:rPr>
          <w:rFonts w:eastAsia="標楷體" w:hint="eastAsia"/>
          <w:color w:val="000000"/>
          <w:sz w:val="28"/>
          <w:szCs w:val="28"/>
          <w:shd w:val="clear" w:color="auto" w:fill="FFFFFF"/>
        </w:rPr>
        <w:t>11</w:t>
      </w:r>
      <w:r w:rsidR="00A062C0">
        <w:rPr>
          <w:rFonts w:eastAsia="標楷體" w:hint="eastAsia"/>
          <w:color w:val="000000"/>
          <w:sz w:val="28"/>
          <w:szCs w:val="28"/>
          <w:shd w:val="clear" w:color="auto" w:fill="FFFFFF"/>
        </w:rPr>
        <w:t>5</w:t>
      </w:r>
      <w:r w:rsidRPr="00BD07E4">
        <w:rPr>
          <w:rFonts w:eastAsia="標楷體" w:hint="eastAsia"/>
          <w:color w:val="000000"/>
          <w:sz w:val="28"/>
          <w:szCs w:val="28"/>
          <w:shd w:val="clear" w:color="auto" w:fill="FFFFFF"/>
        </w:rPr>
        <w:t>年</w:t>
      </w:r>
      <w:r w:rsidR="00C26BBB">
        <w:rPr>
          <w:rFonts w:eastAsia="標楷體" w:hint="eastAsia"/>
          <w:color w:val="000000"/>
          <w:sz w:val="28"/>
          <w:szCs w:val="28"/>
          <w:shd w:val="clear" w:color="auto" w:fill="FFFFFF"/>
        </w:rPr>
        <w:t>度本案計畫結束</w:t>
      </w:r>
      <w:r w:rsidRPr="00BD07E4">
        <w:rPr>
          <w:rFonts w:eastAsia="標楷體" w:hint="eastAsia"/>
          <w:color w:val="000000"/>
          <w:sz w:val="28"/>
          <w:szCs w:val="28"/>
          <w:shd w:val="clear" w:color="auto" w:fill="FFFFFF"/>
        </w:rPr>
        <w:t>止，提供視力協助服務</w:t>
      </w:r>
      <w:r>
        <w:rPr>
          <w:rFonts w:eastAsia="標楷體" w:hint="eastAsia"/>
          <w:color w:val="000000"/>
          <w:sz w:val="28"/>
          <w:szCs w:val="28"/>
          <w:shd w:val="clear" w:color="auto" w:fill="FFFFFF"/>
        </w:rPr>
        <w:t>：</w:t>
      </w:r>
    </w:p>
    <w:p w14:paraId="580E37C2" w14:textId="77777777" w:rsidR="00227CD3" w:rsidRPr="00223476" w:rsidRDefault="00227CD3" w:rsidP="00227CD3">
      <w:pPr>
        <w:snapToGrid w:val="0"/>
        <w:jc w:val="both"/>
        <w:rPr>
          <w:rFonts w:eastAsia="標楷體"/>
          <w:color w:val="000000"/>
          <w:sz w:val="16"/>
          <w:szCs w:val="16"/>
          <w:shd w:val="clear" w:color="auto" w:fill="FFFFFF"/>
        </w:rPr>
      </w:pPr>
    </w:p>
    <w:p w14:paraId="347DF2EE" w14:textId="77777777" w:rsidR="00227CD3" w:rsidRDefault="00227CD3" w:rsidP="00227CD3">
      <w:pPr>
        <w:jc w:val="both"/>
        <w:rPr>
          <w:rFonts w:eastAsia="標楷體"/>
          <w:b/>
          <w:color w:val="000000"/>
          <w:sz w:val="26"/>
          <w:szCs w:val="26"/>
        </w:rPr>
      </w:pPr>
      <w:r w:rsidRPr="00BD07E4">
        <w:rPr>
          <w:rFonts w:eastAsia="標楷體" w:hint="eastAsia"/>
          <w:b/>
          <w:color w:val="000000"/>
          <w:sz w:val="26"/>
          <w:szCs w:val="26"/>
        </w:rPr>
        <w:t xml:space="preserve">  </w:t>
      </w:r>
    </w:p>
    <w:p w14:paraId="5EDD6C0D" w14:textId="77777777" w:rsidR="00227CD3" w:rsidRPr="00BD07E4" w:rsidRDefault="00227CD3" w:rsidP="00227CD3">
      <w:pPr>
        <w:jc w:val="both"/>
        <w:rPr>
          <w:rFonts w:eastAsia="標楷體"/>
          <w:b/>
          <w:color w:val="000000"/>
          <w:sz w:val="28"/>
          <w:szCs w:val="28"/>
        </w:rPr>
      </w:pPr>
      <w:r w:rsidRPr="00BD07E4">
        <w:rPr>
          <w:rFonts w:eastAsia="標楷體" w:hint="eastAsia"/>
          <w:b/>
          <w:color w:val="000000"/>
          <w:sz w:val="26"/>
          <w:szCs w:val="26"/>
        </w:rPr>
        <w:t xml:space="preserve">                         </w:t>
      </w:r>
      <w:r w:rsidRPr="00BD07E4">
        <w:rPr>
          <w:rFonts w:eastAsia="標楷體" w:hint="eastAsia"/>
          <w:b/>
          <w:color w:val="000000"/>
          <w:sz w:val="28"/>
          <w:szCs w:val="28"/>
        </w:rPr>
        <w:t xml:space="preserve">  </w:t>
      </w:r>
      <w:r w:rsidRPr="00BD07E4">
        <w:rPr>
          <w:rFonts w:eastAsia="標楷體" w:hint="eastAsia"/>
          <w:b/>
          <w:color w:val="000000"/>
          <w:sz w:val="28"/>
          <w:szCs w:val="28"/>
        </w:rPr>
        <w:t>視力協助員</w:t>
      </w:r>
      <w:r w:rsidRPr="00BD07E4">
        <w:rPr>
          <w:rFonts w:eastAsia="標楷體"/>
          <w:b/>
          <w:color w:val="000000"/>
          <w:sz w:val="28"/>
          <w:szCs w:val="28"/>
        </w:rPr>
        <w:t>：</w:t>
      </w:r>
    </w:p>
    <w:p w14:paraId="6F871586" w14:textId="77777777" w:rsidR="00227CD3" w:rsidRPr="009C0C51" w:rsidRDefault="00227CD3" w:rsidP="00227CD3">
      <w:pPr>
        <w:snapToGrid w:val="0"/>
        <w:rPr>
          <w:rFonts w:eastAsia="標楷體"/>
          <w:color w:val="000000"/>
          <w:sz w:val="16"/>
          <w:szCs w:val="16"/>
        </w:rPr>
      </w:pPr>
    </w:p>
    <w:p w14:paraId="2C51979D" w14:textId="77777777" w:rsidR="00227CD3" w:rsidRPr="00BD07E4" w:rsidRDefault="00227CD3" w:rsidP="00227CD3">
      <w:pPr>
        <w:jc w:val="center"/>
        <w:rPr>
          <w:rFonts w:eastAsia="標楷體"/>
          <w:color w:val="000000"/>
          <w:sz w:val="28"/>
          <w:szCs w:val="28"/>
          <w:u w:val="single"/>
        </w:rPr>
      </w:pPr>
      <w:r w:rsidRPr="00BD07E4">
        <w:rPr>
          <w:rFonts w:eastAsia="標楷體" w:hint="eastAsia"/>
          <w:color w:val="000000"/>
          <w:sz w:val="28"/>
          <w:szCs w:val="28"/>
          <w:u w:val="single"/>
        </w:rPr>
        <w:t>(</w:t>
      </w:r>
      <w:r w:rsidRPr="00BD07E4">
        <w:rPr>
          <w:rFonts w:eastAsia="標楷體" w:hint="eastAsia"/>
          <w:color w:val="000000"/>
          <w:sz w:val="28"/>
          <w:szCs w:val="28"/>
          <w:u w:val="single"/>
        </w:rPr>
        <w:t>簽章</w:t>
      </w:r>
      <w:r w:rsidRPr="00BD07E4">
        <w:rPr>
          <w:rFonts w:eastAsia="標楷體" w:hint="eastAsia"/>
          <w:color w:val="000000"/>
          <w:sz w:val="28"/>
          <w:szCs w:val="28"/>
          <w:u w:val="single"/>
        </w:rPr>
        <w:t xml:space="preserve">)               </w:t>
      </w:r>
      <w:r>
        <w:rPr>
          <w:rFonts w:eastAsia="標楷體" w:hint="eastAsia"/>
          <w:color w:val="000000"/>
          <w:sz w:val="28"/>
          <w:szCs w:val="28"/>
          <w:u w:val="single"/>
        </w:rPr>
        <w:t xml:space="preserve">  </w:t>
      </w:r>
      <w:r w:rsidRPr="00BD07E4">
        <w:rPr>
          <w:rFonts w:eastAsia="標楷體" w:hint="eastAsia"/>
          <w:color w:val="000000"/>
          <w:sz w:val="28"/>
          <w:szCs w:val="28"/>
          <w:u w:val="single"/>
        </w:rPr>
        <w:t xml:space="preserve">     </w:t>
      </w:r>
    </w:p>
    <w:p w14:paraId="51322518" w14:textId="77777777" w:rsidR="00227CD3" w:rsidRDefault="00227CD3" w:rsidP="00227CD3">
      <w:pPr>
        <w:snapToGrid w:val="0"/>
        <w:jc w:val="distribute"/>
        <w:rPr>
          <w:rFonts w:eastAsia="標楷體"/>
          <w:b/>
          <w:color w:val="000000"/>
          <w:sz w:val="16"/>
          <w:szCs w:val="16"/>
        </w:rPr>
      </w:pPr>
    </w:p>
    <w:p w14:paraId="283E89F3" w14:textId="77777777" w:rsidR="00E03CF7" w:rsidRDefault="00E03CF7" w:rsidP="00227CD3">
      <w:pPr>
        <w:snapToGrid w:val="0"/>
        <w:jc w:val="distribute"/>
        <w:rPr>
          <w:rFonts w:eastAsia="標楷體"/>
          <w:b/>
          <w:color w:val="000000"/>
          <w:sz w:val="16"/>
          <w:szCs w:val="16"/>
        </w:rPr>
      </w:pPr>
    </w:p>
    <w:p w14:paraId="44C112ED" w14:textId="77777777" w:rsidR="00E03CF7" w:rsidRPr="00223476" w:rsidRDefault="00E03CF7" w:rsidP="00227CD3">
      <w:pPr>
        <w:snapToGrid w:val="0"/>
        <w:jc w:val="distribute"/>
        <w:rPr>
          <w:rFonts w:eastAsia="標楷體"/>
          <w:b/>
          <w:color w:val="000000"/>
          <w:sz w:val="16"/>
          <w:szCs w:val="16"/>
        </w:rPr>
      </w:pPr>
    </w:p>
    <w:p w14:paraId="7A11A04D" w14:textId="02669D92" w:rsidR="009333A5" w:rsidRPr="00E03CF7" w:rsidRDefault="00227CD3" w:rsidP="00E03CF7">
      <w:pPr>
        <w:jc w:val="distribute"/>
        <w:rPr>
          <w:rFonts w:eastAsia="標楷體"/>
          <w:color w:val="000000"/>
          <w:sz w:val="28"/>
          <w:szCs w:val="28"/>
        </w:rPr>
      </w:pPr>
      <w:r w:rsidRPr="00223476">
        <w:rPr>
          <w:rFonts w:eastAsia="標楷體" w:hint="eastAsia"/>
          <w:color w:val="000000"/>
          <w:sz w:val="28"/>
          <w:szCs w:val="28"/>
        </w:rPr>
        <w:t>中華民國</w:t>
      </w:r>
      <w:r w:rsidRPr="00223476">
        <w:rPr>
          <w:rFonts w:eastAsia="標楷體" w:hint="eastAsia"/>
          <w:color w:val="000000"/>
          <w:sz w:val="28"/>
          <w:szCs w:val="28"/>
        </w:rPr>
        <w:t>1</w:t>
      </w:r>
      <w:r>
        <w:rPr>
          <w:rFonts w:eastAsia="標楷體" w:hint="eastAsia"/>
          <w:color w:val="000000"/>
          <w:sz w:val="28"/>
          <w:szCs w:val="28"/>
        </w:rPr>
        <w:t>1</w:t>
      </w:r>
      <w:r w:rsidR="00A062C0">
        <w:rPr>
          <w:rFonts w:eastAsia="標楷體" w:hint="eastAsia"/>
          <w:color w:val="000000"/>
          <w:sz w:val="28"/>
          <w:szCs w:val="28"/>
        </w:rPr>
        <w:t>5</w:t>
      </w:r>
      <w:r w:rsidRPr="00223476">
        <w:rPr>
          <w:rFonts w:eastAsia="標楷體" w:hint="eastAsia"/>
          <w:color w:val="000000"/>
          <w:sz w:val="28"/>
          <w:szCs w:val="28"/>
        </w:rPr>
        <w:t>年</w:t>
      </w:r>
      <w:r w:rsidRPr="002E0C51">
        <w:rPr>
          <w:rFonts w:eastAsia="標楷體" w:hint="eastAsia"/>
          <w:color w:val="FFFFFF" w:themeColor="background1"/>
          <w:sz w:val="28"/>
          <w:szCs w:val="28"/>
        </w:rPr>
        <w:t>X</w:t>
      </w:r>
      <w:r w:rsidRPr="00223476">
        <w:rPr>
          <w:rFonts w:eastAsia="標楷體" w:hint="eastAsia"/>
          <w:color w:val="000000"/>
          <w:sz w:val="28"/>
          <w:szCs w:val="28"/>
        </w:rPr>
        <w:t>月</w:t>
      </w:r>
      <w:r w:rsidRPr="002E0C51">
        <w:rPr>
          <w:rFonts w:eastAsia="標楷體" w:hint="eastAsia"/>
          <w:color w:val="FFFFFF" w:themeColor="background1"/>
          <w:sz w:val="28"/>
          <w:szCs w:val="28"/>
        </w:rPr>
        <w:t>1</w:t>
      </w:r>
      <w:r w:rsidRPr="00223476">
        <w:rPr>
          <w:rFonts w:eastAsia="標楷體" w:hint="eastAsia"/>
          <w:color w:val="000000"/>
          <w:sz w:val="28"/>
          <w:szCs w:val="28"/>
        </w:rPr>
        <w:t>日</w:t>
      </w:r>
    </w:p>
    <w:sectPr w:rsidR="009333A5" w:rsidRPr="00E03CF7" w:rsidSect="00567B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72B1F" w14:textId="77777777" w:rsidR="007B7C9C" w:rsidRDefault="007B7C9C" w:rsidP="00567BE2">
      <w:r>
        <w:separator/>
      </w:r>
    </w:p>
  </w:endnote>
  <w:endnote w:type="continuationSeparator" w:id="0">
    <w:p w14:paraId="232D9AFE" w14:textId="77777777" w:rsidR="007B7C9C" w:rsidRDefault="007B7C9C" w:rsidP="0056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9CE62" w14:textId="77777777" w:rsidR="007B7C9C" w:rsidRDefault="007B7C9C" w:rsidP="00567BE2">
      <w:r>
        <w:separator/>
      </w:r>
    </w:p>
  </w:footnote>
  <w:footnote w:type="continuationSeparator" w:id="0">
    <w:p w14:paraId="1A03C650" w14:textId="77777777" w:rsidR="007B7C9C" w:rsidRDefault="007B7C9C" w:rsidP="00567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472A"/>
    <w:multiLevelType w:val="hybridMultilevel"/>
    <w:tmpl w:val="B1AEE92C"/>
    <w:lvl w:ilvl="0" w:tplc="1B7A93B8">
      <w:start w:val="1"/>
      <w:numFmt w:val="taiwaneseCountingThousand"/>
      <w:lvlText w:val="（%1）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6" w:hanging="480"/>
      </w:pPr>
    </w:lvl>
    <w:lvl w:ilvl="2" w:tplc="0409001B" w:tentative="1">
      <w:start w:val="1"/>
      <w:numFmt w:val="lowerRoman"/>
      <w:lvlText w:val="%3."/>
      <w:lvlJc w:val="right"/>
      <w:pPr>
        <w:ind w:left="1516" w:hanging="480"/>
      </w:pPr>
    </w:lvl>
    <w:lvl w:ilvl="3" w:tplc="0409000F" w:tentative="1">
      <w:start w:val="1"/>
      <w:numFmt w:val="decimal"/>
      <w:lvlText w:val="%4."/>
      <w:lvlJc w:val="left"/>
      <w:pPr>
        <w:ind w:left="19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6" w:hanging="480"/>
      </w:pPr>
    </w:lvl>
    <w:lvl w:ilvl="5" w:tplc="0409001B" w:tentative="1">
      <w:start w:val="1"/>
      <w:numFmt w:val="lowerRoman"/>
      <w:lvlText w:val="%6."/>
      <w:lvlJc w:val="right"/>
      <w:pPr>
        <w:ind w:left="2956" w:hanging="480"/>
      </w:pPr>
    </w:lvl>
    <w:lvl w:ilvl="6" w:tplc="0409000F" w:tentative="1">
      <w:start w:val="1"/>
      <w:numFmt w:val="decimal"/>
      <w:lvlText w:val="%7."/>
      <w:lvlJc w:val="left"/>
      <w:pPr>
        <w:ind w:left="34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6" w:hanging="480"/>
      </w:pPr>
    </w:lvl>
    <w:lvl w:ilvl="8" w:tplc="0409001B" w:tentative="1">
      <w:start w:val="1"/>
      <w:numFmt w:val="lowerRoman"/>
      <w:lvlText w:val="%9."/>
      <w:lvlJc w:val="right"/>
      <w:pPr>
        <w:ind w:left="4396" w:hanging="480"/>
      </w:pPr>
    </w:lvl>
  </w:abstractNum>
  <w:abstractNum w:abstractNumId="1" w15:restartNumberingAfterBreak="0">
    <w:nsid w:val="1C615B79"/>
    <w:multiLevelType w:val="hybridMultilevel"/>
    <w:tmpl w:val="A3568916"/>
    <w:lvl w:ilvl="0" w:tplc="4A58650C">
      <w:start w:val="1"/>
      <w:numFmt w:val="taiwaneseCountingThousand"/>
      <w:lvlText w:val="（%1）"/>
      <w:lvlJc w:val="left"/>
      <w:pPr>
        <w:tabs>
          <w:tab w:val="num" w:pos="1332"/>
        </w:tabs>
        <w:ind w:left="133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696" w:hanging="480"/>
      </w:pPr>
    </w:lvl>
    <w:lvl w:ilvl="2" w:tplc="0409001B" w:tentative="1">
      <w:start w:val="1"/>
      <w:numFmt w:val="lowerRoman"/>
      <w:lvlText w:val="%3."/>
      <w:lvlJc w:val="right"/>
      <w:pPr>
        <w:ind w:left="-216" w:hanging="480"/>
      </w:pPr>
    </w:lvl>
    <w:lvl w:ilvl="3" w:tplc="0409000F" w:tentative="1">
      <w:start w:val="1"/>
      <w:numFmt w:val="decimal"/>
      <w:lvlText w:val="%4."/>
      <w:lvlJc w:val="left"/>
      <w:pPr>
        <w:ind w:left="2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44" w:hanging="480"/>
      </w:pPr>
    </w:lvl>
    <w:lvl w:ilvl="5" w:tplc="0409001B" w:tentative="1">
      <w:start w:val="1"/>
      <w:numFmt w:val="lowerRoman"/>
      <w:lvlText w:val="%6."/>
      <w:lvlJc w:val="right"/>
      <w:pPr>
        <w:ind w:left="1224" w:hanging="480"/>
      </w:pPr>
    </w:lvl>
    <w:lvl w:ilvl="6" w:tplc="0409000F" w:tentative="1">
      <w:start w:val="1"/>
      <w:numFmt w:val="decimal"/>
      <w:lvlText w:val="%7."/>
      <w:lvlJc w:val="left"/>
      <w:pPr>
        <w:ind w:left="17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184" w:hanging="480"/>
      </w:pPr>
    </w:lvl>
    <w:lvl w:ilvl="8" w:tplc="0409001B" w:tentative="1">
      <w:start w:val="1"/>
      <w:numFmt w:val="lowerRoman"/>
      <w:lvlText w:val="%9."/>
      <w:lvlJc w:val="right"/>
      <w:pPr>
        <w:ind w:left="2664" w:hanging="480"/>
      </w:pPr>
    </w:lvl>
  </w:abstractNum>
  <w:abstractNum w:abstractNumId="2" w15:restartNumberingAfterBreak="0">
    <w:nsid w:val="20C25C16"/>
    <w:multiLevelType w:val="hybridMultilevel"/>
    <w:tmpl w:val="21426832"/>
    <w:lvl w:ilvl="0" w:tplc="102478C8">
      <w:start w:val="1"/>
      <w:numFmt w:val="taiwaneseCountingThousand"/>
      <w:lvlText w:val="（%1）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5561E1"/>
    <w:multiLevelType w:val="hybridMultilevel"/>
    <w:tmpl w:val="7A96628C"/>
    <w:lvl w:ilvl="0" w:tplc="1B7A93B8">
      <w:start w:val="1"/>
      <w:numFmt w:val="taiwaneseCountingThousand"/>
      <w:lvlText w:val="（%1）"/>
      <w:lvlJc w:val="left"/>
      <w:pPr>
        <w:ind w:left="10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3D540EF4"/>
    <w:multiLevelType w:val="hybridMultilevel"/>
    <w:tmpl w:val="A078826E"/>
    <w:lvl w:ilvl="0" w:tplc="102478C8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69CE645F"/>
    <w:multiLevelType w:val="singleLevel"/>
    <w:tmpl w:val="CB9811B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num w:numId="1" w16cid:durableId="1824816019">
    <w:abstractNumId w:val="5"/>
  </w:num>
  <w:num w:numId="2" w16cid:durableId="1192694131">
    <w:abstractNumId w:val="0"/>
  </w:num>
  <w:num w:numId="3" w16cid:durableId="2099476315">
    <w:abstractNumId w:val="2"/>
  </w:num>
  <w:num w:numId="4" w16cid:durableId="198279074">
    <w:abstractNumId w:val="4"/>
  </w:num>
  <w:num w:numId="5" w16cid:durableId="808547212">
    <w:abstractNumId w:val="1"/>
  </w:num>
  <w:num w:numId="6" w16cid:durableId="586694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5A"/>
    <w:rsid w:val="00005C70"/>
    <w:rsid w:val="00014D59"/>
    <w:rsid w:val="00030850"/>
    <w:rsid w:val="000611D3"/>
    <w:rsid w:val="00076E5A"/>
    <w:rsid w:val="000F474A"/>
    <w:rsid w:val="001419B3"/>
    <w:rsid w:val="0016184E"/>
    <w:rsid w:val="001A4D3C"/>
    <w:rsid w:val="001E345B"/>
    <w:rsid w:val="001F2BDF"/>
    <w:rsid w:val="001F33C5"/>
    <w:rsid w:val="0020523C"/>
    <w:rsid w:val="002248D4"/>
    <w:rsid w:val="00227CD3"/>
    <w:rsid w:val="00252B67"/>
    <w:rsid w:val="0026700C"/>
    <w:rsid w:val="002A604D"/>
    <w:rsid w:val="002C0B4D"/>
    <w:rsid w:val="002C710A"/>
    <w:rsid w:val="002E0C51"/>
    <w:rsid w:val="002F4F5B"/>
    <w:rsid w:val="00341632"/>
    <w:rsid w:val="00401C45"/>
    <w:rsid w:val="004175EF"/>
    <w:rsid w:val="004355F9"/>
    <w:rsid w:val="004423A0"/>
    <w:rsid w:val="00446B94"/>
    <w:rsid w:val="00450BD2"/>
    <w:rsid w:val="00454BE2"/>
    <w:rsid w:val="00481838"/>
    <w:rsid w:val="004C2FDD"/>
    <w:rsid w:val="004D05EC"/>
    <w:rsid w:val="004F2094"/>
    <w:rsid w:val="0051589D"/>
    <w:rsid w:val="00567BE2"/>
    <w:rsid w:val="0059653B"/>
    <w:rsid w:val="005D2CFD"/>
    <w:rsid w:val="005E4B29"/>
    <w:rsid w:val="005E5895"/>
    <w:rsid w:val="005F1E24"/>
    <w:rsid w:val="00611E65"/>
    <w:rsid w:val="00615863"/>
    <w:rsid w:val="00626B98"/>
    <w:rsid w:val="00646956"/>
    <w:rsid w:val="006C0C38"/>
    <w:rsid w:val="006D2208"/>
    <w:rsid w:val="006D5470"/>
    <w:rsid w:val="006F34E2"/>
    <w:rsid w:val="0076198E"/>
    <w:rsid w:val="00795EDC"/>
    <w:rsid w:val="007A45DD"/>
    <w:rsid w:val="007B7C9C"/>
    <w:rsid w:val="007D28CE"/>
    <w:rsid w:val="00821C17"/>
    <w:rsid w:val="00832613"/>
    <w:rsid w:val="00840223"/>
    <w:rsid w:val="00845536"/>
    <w:rsid w:val="00871C4B"/>
    <w:rsid w:val="00873FA6"/>
    <w:rsid w:val="008E272D"/>
    <w:rsid w:val="008E6807"/>
    <w:rsid w:val="008F0649"/>
    <w:rsid w:val="009333A5"/>
    <w:rsid w:val="00936343"/>
    <w:rsid w:val="009576E0"/>
    <w:rsid w:val="00A062C0"/>
    <w:rsid w:val="00A1654A"/>
    <w:rsid w:val="00A45B03"/>
    <w:rsid w:val="00A64042"/>
    <w:rsid w:val="00A72AC2"/>
    <w:rsid w:val="00A93825"/>
    <w:rsid w:val="00B11882"/>
    <w:rsid w:val="00B12365"/>
    <w:rsid w:val="00BA52DB"/>
    <w:rsid w:val="00BC2FA5"/>
    <w:rsid w:val="00BD0FFD"/>
    <w:rsid w:val="00BD467E"/>
    <w:rsid w:val="00C21102"/>
    <w:rsid w:val="00C225AB"/>
    <w:rsid w:val="00C26BBB"/>
    <w:rsid w:val="00C33BD5"/>
    <w:rsid w:val="00C54258"/>
    <w:rsid w:val="00C56C5C"/>
    <w:rsid w:val="00C73E58"/>
    <w:rsid w:val="00C84C56"/>
    <w:rsid w:val="00C91EE4"/>
    <w:rsid w:val="00C95738"/>
    <w:rsid w:val="00CB43EB"/>
    <w:rsid w:val="00CC6434"/>
    <w:rsid w:val="00D25E80"/>
    <w:rsid w:val="00D31FAB"/>
    <w:rsid w:val="00D55AA0"/>
    <w:rsid w:val="00DB01DA"/>
    <w:rsid w:val="00E03CF7"/>
    <w:rsid w:val="00E97513"/>
    <w:rsid w:val="00F30FFA"/>
    <w:rsid w:val="00F53725"/>
    <w:rsid w:val="00F55531"/>
    <w:rsid w:val="00F64A5F"/>
    <w:rsid w:val="00F65F3A"/>
    <w:rsid w:val="00F73F16"/>
    <w:rsid w:val="00F74B2C"/>
    <w:rsid w:val="00F86F55"/>
    <w:rsid w:val="00FB471A"/>
    <w:rsid w:val="00FC46E0"/>
    <w:rsid w:val="00FD05EE"/>
    <w:rsid w:val="00FE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A4C5E"/>
  <w15:chartTrackingRefBased/>
  <w15:docId w15:val="{3B91C62D-8BE5-4D24-821F-DE4819CA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B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7BE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7B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7BE2"/>
    <w:rPr>
      <w:sz w:val="20"/>
      <w:szCs w:val="20"/>
    </w:rPr>
  </w:style>
  <w:style w:type="table" w:styleId="a7">
    <w:name w:val="Table Grid"/>
    <w:basedOn w:val="a1"/>
    <w:uiPriority w:val="39"/>
    <w:rsid w:val="00567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227CD3"/>
    <w:pPr>
      <w:spacing w:line="460" w:lineRule="exact"/>
    </w:pPr>
    <w:rPr>
      <w:rFonts w:ascii="Times New Roman" w:eastAsia="新細明體" w:hAnsi="Times New Roman" w:cs="Times New Roman"/>
      <w:sz w:val="32"/>
      <w:szCs w:val="24"/>
      <w14:ligatures w14:val="none"/>
    </w:rPr>
  </w:style>
  <w:style w:type="character" w:customStyle="1" w:styleId="a9">
    <w:name w:val="本文 字元"/>
    <w:basedOn w:val="a0"/>
    <w:link w:val="a8"/>
    <w:rsid w:val="00227CD3"/>
    <w:rPr>
      <w:rFonts w:ascii="Times New Roman" w:eastAsia="新細明體" w:hAnsi="Times New Roman" w:cs="Times New Roman"/>
      <w:sz w:val="32"/>
      <w:szCs w:val="24"/>
      <w14:ligatures w14:val="none"/>
    </w:rPr>
  </w:style>
  <w:style w:type="paragraph" w:styleId="aa">
    <w:name w:val="List Paragraph"/>
    <w:basedOn w:val="a"/>
    <w:uiPriority w:val="34"/>
    <w:qFormat/>
    <w:rsid w:val="00FE567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47A3A-BBFF-41C7-8B90-F6982C2A3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彭頁旗</dc:creator>
  <cp:keywords/>
  <dc:description/>
  <cp:lastModifiedBy>彭頁旗</cp:lastModifiedBy>
  <cp:revision>42</cp:revision>
  <cp:lastPrinted>2025-03-19T03:48:00Z</cp:lastPrinted>
  <dcterms:created xsi:type="dcterms:W3CDTF">2024-08-20T05:24:00Z</dcterms:created>
  <dcterms:modified xsi:type="dcterms:W3CDTF">2025-12-29T01:19:00Z</dcterms:modified>
</cp:coreProperties>
</file>