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2109" w14:textId="77777777" w:rsidR="002243FC" w:rsidRPr="00BB163D" w:rsidRDefault="002243FC" w:rsidP="00BA5C8E">
      <w:pPr>
        <w:spacing w:line="240" w:lineRule="atLeast"/>
        <w:jc w:val="center"/>
        <w:rPr>
          <w:b/>
          <w:bCs/>
          <w:spacing w:val="-4"/>
          <w:szCs w:val="24"/>
        </w:rPr>
      </w:pPr>
      <w:r w:rsidRPr="00BB163D">
        <w:rPr>
          <w:rFonts w:hint="eastAsia"/>
          <w:b/>
          <w:bCs/>
          <w:spacing w:val="-4"/>
          <w:szCs w:val="24"/>
        </w:rPr>
        <w:t>統計資料背景說明</w:t>
      </w:r>
    </w:p>
    <w:p w14:paraId="05FA580D" w14:textId="458B97E4" w:rsidR="002243FC" w:rsidRPr="00B27F7B" w:rsidRDefault="002243FC" w:rsidP="00BA5C8E">
      <w:pPr>
        <w:spacing w:line="240" w:lineRule="atLeast"/>
        <w:rPr>
          <w:rFonts w:hAnsi="標楷體"/>
          <w:szCs w:val="24"/>
        </w:rPr>
      </w:pPr>
      <w:r w:rsidRPr="00B27F7B">
        <w:rPr>
          <w:rFonts w:hAnsi="標楷體" w:hint="eastAsia"/>
          <w:szCs w:val="24"/>
        </w:rPr>
        <w:t>資料種類：</w:t>
      </w:r>
      <w:r w:rsidR="00B410A8" w:rsidRPr="00B410A8">
        <w:rPr>
          <w:rFonts w:hAnsi="標楷體" w:hint="eastAsia"/>
          <w:szCs w:val="24"/>
        </w:rPr>
        <w:t>社會福利服務</w:t>
      </w:r>
      <w:r w:rsidR="006E6E04">
        <w:rPr>
          <w:rFonts w:hAnsi="標楷體" w:hint="eastAsia"/>
          <w:szCs w:val="24"/>
        </w:rPr>
        <w:t>統計</w:t>
      </w:r>
    </w:p>
    <w:p w14:paraId="70108EE9" w14:textId="3C486F42" w:rsidR="002243FC" w:rsidRPr="00B27F7B" w:rsidRDefault="002243FC" w:rsidP="00355608">
      <w:pPr>
        <w:spacing w:line="240" w:lineRule="atLeast"/>
        <w:ind w:left="1200" w:hangingChars="500" w:hanging="1200"/>
        <w:rPr>
          <w:rFonts w:hAnsi="標楷體"/>
          <w:szCs w:val="24"/>
        </w:rPr>
      </w:pPr>
      <w:r w:rsidRPr="00B27F7B">
        <w:rPr>
          <w:rFonts w:hAnsi="標楷體" w:hint="eastAsia"/>
          <w:szCs w:val="24"/>
        </w:rPr>
        <w:t>資料項目：</w:t>
      </w:r>
      <w:r w:rsidR="00934BD4" w:rsidRPr="00934BD4">
        <w:rPr>
          <w:rFonts w:hAnsi="標楷體" w:hint="eastAsia"/>
          <w:kern w:val="0"/>
          <w:szCs w:val="24"/>
        </w:rPr>
        <w:t>花蓮縣弱勢兒童及少年扶助概況</w:t>
      </w:r>
    </w:p>
    <w:p w14:paraId="46477695"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一、發布及編製機關單位</w:t>
      </w:r>
    </w:p>
    <w:p w14:paraId="3E9D085F" w14:textId="38E3DF55" w:rsidR="002243FC" w:rsidRPr="00B27F7B" w:rsidRDefault="002243FC" w:rsidP="00BA5C8E">
      <w:pPr>
        <w:spacing w:line="240" w:lineRule="atLeast"/>
        <w:ind w:leftChars="100" w:left="472" w:hangingChars="100" w:hanging="232"/>
        <w:jc w:val="both"/>
        <w:rPr>
          <w:rFonts w:hAnsi="標楷體"/>
          <w:spacing w:val="-4"/>
          <w:szCs w:val="24"/>
        </w:rPr>
      </w:pPr>
      <w:proofErr w:type="gramStart"/>
      <w:r w:rsidRPr="00B27F7B">
        <w:rPr>
          <w:rFonts w:hAnsi="標楷體" w:hint="eastAsia"/>
          <w:spacing w:val="-4"/>
          <w:szCs w:val="24"/>
        </w:rPr>
        <w:t>＊</w:t>
      </w:r>
      <w:proofErr w:type="gramEnd"/>
      <w:r w:rsidRPr="00B27F7B">
        <w:rPr>
          <w:rFonts w:hAnsi="標楷體" w:hint="eastAsia"/>
          <w:spacing w:val="-4"/>
          <w:szCs w:val="24"/>
        </w:rPr>
        <w:t>發布機關、單位：</w:t>
      </w:r>
      <w:r w:rsidR="000702B2" w:rsidRPr="000702B2">
        <w:rPr>
          <w:rFonts w:hAnsi="標楷體" w:hint="eastAsia"/>
          <w:spacing w:val="-4"/>
          <w:szCs w:val="24"/>
        </w:rPr>
        <w:t>花蓮縣政府社會處</w:t>
      </w:r>
    </w:p>
    <w:p w14:paraId="295700FA" w14:textId="14E0C532" w:rsidR="002243FC" w:rsidRPr="00B27F7B" w:rsidRDefault="002243FC" w:rsidP="00BA5C8E">
      <w:pPr>
        <w:spacing w:line="240" w:lineRule="atLeast"/>
        <w:ind w:leftChars="100" w:left="480" w:hangingChars="100" w:hanging="240"/>
        <w:jc w:val="both"/>
        <w:rPr>
          <w:rFonts w:hAnsi="標楷體"/>
          <w:spacing w:val="-10"/>
          <w:szCs w:val="24"/>
        </w:rPr>
      </w:pPr>
      <w:proofErr w:type="gramStart"/>
      <w:r w:rsidRPr="00B27F7B">
        <w:rPr>
          <w:rFonts w:hAnsi="標楷體" w:hint="eastAsia"/>
          <w:szCs w:val="24"/>
        </w:rPr>
        <w:t>＊</w:t>
      </w:r>
      <w:proofErr w:type="gramEnd"/>
      <w:r w:rsidRPr="00B27F7B">
        <w:rPr>
          <w:rFonts w:hAnsi="標楷體" w:hint="eastAsia"/>
          <w:szCs w:val="24"/>
        </w:rPr>
        <w:t>編製單位：</w:t>
      </w:r>
      <w:r w:rsidR="000702B2" w:rsidRPr="000702B2">
        <w:rPr>
          <w:rFonts w:hAnsi="標楷體" w:hint="eastAsia"/>
          <w:szCs w:val="24"/>
        </w:rPr>
        <w:t>花蓮縣政府</w:t>
      </w:r>
      <w:proofErr w:type="gramStart"/>
      <w:r w:rsidR="000702B2" w:rsidRPr="000702B2">
        <w:rPr>
          <w:rFonts w:hAnsi="標楷體" w:hint="eastAsia"/>
          <w:szCs w:val="24"/>
        </w:rPr>
        <w:t>社會處</w:t>
      </w:r>
      <w:r w:rsidR="00B410A8">
        <w:rPr>
          <w:rFonts w:hAnsi="標楷體" w:hint="eastAsia"/>
          <w:szCs w:val="24"/>
        </w:rPr>
        <w:t>婦幼</w:t>
      </w:r>
      <w:proofErr w:type="gramEnd"/>
      <w:r w:rsidR="000702B2">
        <w:rPr>
          <w:rFonts w:hAnsi="標楷體" w:hint="eastAsia"/>
          <w:szCs w:val="24"/>
        </w:rPr>
        <w:t>科</w:t>
      </w:r>
    </w:p>
    <w:p w14:paraId="09CD2FD8" w14:textId="2AE4CE8C"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聯絡電話：</w:t>
      </w:r>
      <w:r w:rsidRPr="00E47F14">
        <w:rPr>
          <w:rFonts w:hAnsi="標楷體" w:hint="eastAsia"/>
          <w:szCs w:val="24"/>
        </w:rPr>
        <w:t>03-</w:t>
      </w:r>
      <w:r w:rsidR="00464978">
        <w:rPr>
          <w:rFonts w:hAnsi="標楷體" w:hint="eastAsia"/>
          <w:szCs w:val="24"/>
        </w:rPr>
        <w:t>8</w:t>
      </w:r>
      <w:r w:rsidR="00903E36">
        <w:rPr>
          <w:rFonts w:hAnsi="標楷體" w:hint="eastAsia"/>
          <w:szCs w:val="24"/>
        </w:rPr>
        <w:t>227171轉</w:t>
      </w:r>
      <w:r w:rsidR="000702B2">
        <w:rPr>
          <w:rFonts w:hAnsi="標楷體" w:hint="eastAsia"/>
          <w:szCs w:val="24"/>
        </w:rPr>
        <w:t>3</w:t>
      </w:r>
      <w:r w:rsidR="00B410A8">
        <w:rPr>
          <w:rFonts w:hAnsi="標楷體" w:hint="eastAsia"/>
          <w:szCs w:val="24"/>
        </w:rPr>
        <w:t>85</w:t>
      </w:r>
    </w:p>
    <w:p w14:paraId="1FB12DB7" w14:textId="58EFEFB3"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傳真：</w:t>
      </w:r>
      <w:r w:rsidR="00CA32B9">
        <w:rPr>
          <w:rFonts w:hAnsi="標楷體" w:hint="eastAsia"/>
          <w:szCs w:val="24"/>
        </w:rPr>
        <w:t>03</w:t>
      </w:r>
      <w:r w:rsidR="00B410A8">
        <w:rPr>
          <w:rFonts w:hAnsi="標楷體" w:hint="eastAsia"/>
          <w:szCs w:val="24"/>
        </w:rPr>
        <w:t>-</w:t>
      </w:r>
      <w:r w:rsidR="001A3E26" w:rsidRPr="001A3E26">
        <w:rPr>
          <w:rFonts w:hAnsi="標楷體"/>
          <w:szCs w:val="24"/>
        </w:rPr>
        <w:t>8235534</w:t>
      </w:r>
    </w:p>
    <w:p w14:paraId="6B337A74" w14:textId="77777777"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電子信箱：</w:t>
      </w:r>
    </w:p>
    <w:p w14:paraId="30ED9E17"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二、發布形式</w:t>
      </w:r>
    </w:p>
    <w:p w14:paraId="1499042F" w14:textId="0DA24222" w:rsidR="002243FC" w:rsidRPr="002243FC" w:rsidRDefault="002243FC" w:rsidP="00D03331">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口頭：</w:t>
      </w:r>
      <w:r w:rsidR="00DC4425" w:rsidRPr="00B27F7B">
        <w:rPr>
          <w:rFonts w:hAnsi="標楷體" w:hint="eastAsia"/>
          <w:szCs w:val="24"/>
        </w:rPr>
        <w:t>（ ）</w:t>
      </w:r>
      <w:r w:rsidRPr="00B27F7B">
        <w:rPr>
          <w:rFonts w:hAnsi="標楷體" w:hint="eastAsia"/>
          <w:szCs w:val="24"/>
        </w:rPr>
        <w:t>記者會或說明會</w:t>
      </w:r>
    </w:p>
    <w:p w14:paraId="4D4248E1" w14:textId="3C2C4F04" w:rsidR="002243FC" w:rsidRPr="00B27F7B"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書面：</w:t>
      </w:r>
    </w:p>
    <w:p w14:paraId="02F2B65C" w14:textId="7DB6FD77" w:rsidR="002243FC" w:rsidRPr="00B27F7B" w:rsidRDefault="002243FC" w:rsidP="00827E1A">
      <w:pPr>
        <w:spacing w:line="240" w:lineRule="atLeast"/>
        <w:ind w:leftChars="270" w:left="7843" w:hanging="7195"/>
        <w:jc w:val="both"/>
        <w:rPr>
          <w:rFonts w:hAnsi="標楷體"/>
          <w:szCs w:val="24"/>
        </w:rPr>
      </w:pPr>
      <w:r w:rsidRPr="00B27F7B">
        <w:rPr>
          <w:rFonts w:hAnsi="標楷體" w:hint="eastAsia"/>
          <w:szCs w:val="24"/>
        </w:rPr>
        <w:t>（ ）新聞稿</w:t>
      </w:r>
      <w:r w:rsidRPr="00B27F7B">
        <w:rPr>
          <w:rFonts w:hAnsi="標楷體"/>
          <w:szCs w:val="24"/>
        </w:rPr>
        <w:t xml:space="preserve">   </w:t>
      </w: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）報表  （ ）書刊，刊名：</w:t>
      </w:r>
    </w:p>
    <w:p w14:paraId="344A9A00" w14:textId="0AE02BEA" w:rsidR="002243FC" w:rsidRPr="00B27F7B"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電子媒體：</w:t>
      </w:r>
    </w:p>
    <w:p w14:paraId="2D02BCC8" w14:textId="2185B17A" w:rsidR="002243FC" w:rsidRDefault="002243FC" w:rsidP="00827E1A">
      <w:pPr>
        <w:spacing w:line="240" w:lineRule="atLeast"/>
        <w:ind w:left="645"/>
        <w:jc w:val="both"/>
        <w:rPr>
          <w:rFonts w:hAnsi="標楷體"/>
          <w:szCs w:val="24"/>
        </w:rPr>
      </w:pP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w:t>
      </w:r>
      <w:proofErr w:type="gramStart"/>
      <w:r w:rsidRPr="00B27F7B">
        <w:rPr>
          <w:rFonts w:hAnsi="標楷體" w:hint="eastAsia"/>
          <w:szCs w:val="24"/>
        </w:rPr>
        <w:t>線上書刊</w:t>
      </w:r>
      <w:proofErr w:type="gramEnd"/>
      <w:r w:rsidRPr="00B27F7B">
        <w:rPr>
          <w:rFonts w:hAnsi="標楷體" w:hint="eastAsia"/>
          <w:szCs w:val="24"/>
        </w:rPr>
        <w:t>及資料庫，網址：</w:t>
      </w:r>
    </w:p>
    <w:p w14:paraId="5B8CA175" w14:textId="77777777" w:rsidR="000702B2" w:rsidRDefault="000702B2" w:rsidP="00827E1A">
      <w:pPr>
        <w:spacing w:line="240" w:lineRule="atLeast"/>
        <w:ind w:left="645"/>
        <w:jc w:val="both"/>
        <w:rPr>
          <w:rFonts w:hAnsi="標楷體"/>
          <w:szCs w:val="24"/>
        </w:rPr>
      </w:pPr>
      <w:r w:rsidRPr="000702B2">
        <w:rPr>
          <w:rFonts w:hAnsi="標楷體"/>
          <w:szCs w:val="24"/>
        </w:rPr>
        <w:t>https://hl.dgbas.gov.tw/STATWeb/Page/stat01_1.aspx?Mid=15007</w:t>
      </w:r>
    </w:p>
    <w:p w14:paraId="7416A7F4" w14:textId="4BA03135" w:rsidR="002243FC" w:rsidRPr="00B27F7B" w:rsidRDefault="002243FC" w:rsidP="00827E1A">
      <w:pPr>
        <w:spacing w:line="240" w:lineRule="atLeast"/>
        <w:ind w:left="645"/>
        <w:jc w:val="both"/>
        <w:rPr>
          <w:rFonts w:hAnsi="標楷體"/>
          <w:szCs w:val="24"/>
        </w:rPr>
      </w:pPr>
      <w:r w:rsidRPr="00B27F7B">
        <w:rPr>
          <w:rFonts w:hAnsi="標楷體" w:hint="eastAsia"/>
          <w:szCs w:val="24"/>
        </w:rPr>
        <w:t>（</w:t>
      </w:r>
      <w:r w:rsidRPr="00B27F7B">
        <w:rPr>
          <w:rFonts w:hAnsi="標楷體"/>
          <w:szCs w:val="24"/>
        </w:rPr>
        <w:t xml:space="preserve"> </w:t>
      </w:r>
      <w:r w:rsidRPr="00B27F7B">
        <w:rPr>
          <w:rFonts w:hAnsi="標楷體" w:hint="eastAsia"/>
          <w:szCs w:val="24"/>
        </w:rPr>
        <w:t>）磁片</w:t>
      </w:r>
      <w:r w:rsidRPr="00B27F7B">
        <w:rPr>
          <w:rFonts w:hAnsi="標楷體"/>
          <w:szCs w:val="24"/>
        </w:rPr>
        <w:t xml:space="preserve">  </w:t>
      </w:r>
      <w:r>
        <w:rPr>
          <w:rFonts w:hAnsi="標楷體" w:hint="eastAsia"/>
          <w:szCs w:val="24"/>
        </w:rPr>
        <w:t xml:space="preserve"> </w:t>
      </w:r>
      <w:r w:rsidRPr="00B27F7B">
        <w:rPr>
          <w:rFonts w:hAnsi="標楷體"/>
          <w:szCs w:val="24"/>
        </w:rPr>
        <w:t xml:space="preserve"> </w:t>
      </w:r>
      <w:r w:rsidRPr="00B27F7B">
        <w:rPr>
          <w:rFonts w:hAnsi="標楷體" w:hint="eastAsia"/>
          <w:szCs w:val="24"/>
        </w:rPr>
        <w:t>（</w:t>
      </w:r>
      <w:r w:rsidRPr="00B27F7B">
        <w:rPr>
          <w:rFonts w:hAnsi="標楷體"/>
          <w:szCs w:val="24"/>
        </w:rPr>
        <w:t xml:space="preserve"> </w:t>
      </w:r>
      <w:r w:rsidRPr="00B27F7B">
        <w:rPr>
          <w:rFonts w:hAnsi="標楷體" w:hint="eastAsia"/>
          <w:szCs w:val="24"/>
        </w:rPr>
        <w:t>）光碟片</w:t>
      </w:r>
      <w:r w:rsidR="00A508DC" w:rsidRPr="00B27F7B">
        <w:rPr>
          <w:rFonts w:hAnsi="標楷體"/>
          <w:szCs w:val="24"/>
        </w:rPr>
        <w:t xml:space="preserve">  </w:t>
      </w:r>
      <w:r w:rsidR="00A508DC">
        <w:rPr>
          <w:rFonts w:hAnsi="標楷體" w:hint="eastAsia"/>
          <w:szCs w:val="24"/>
        </w:rPr>
        <w:t xml:space="preserve"> </w:t>
      </w:r>
      <w:r w:rsidRPr="00B27F7B">
        <w:rPr>
          <w:rFonts w:hAnsi="標楷體" w:hint="eastAsia"/>
          <w:szCs w:val="24"/>
        </w:rPr>
        <w:t>（</w:t>
      </w:r>
      <w:r>
        <w:rPr>
          <w:rFonts w:hAnsi="標楷體" w:hint="eastAsia"/>
          <w:szCs w:val="24"/>
        </w:rPr>
        <w:t xml:space="preserve"> </w:t>
      </w:r>
      <w:r w:rsidRPr="00B27F7B">
        <w:rPr>
          <w:rFonts w:hAnsi="標楷體" w:hint="eastAsia"/>
          <w:szCs w:val="24"/>
        </w:rPr>
        <w:t>）其他</w:t>
      </w:r>
    </w:p>
    <w:p w14:paraId="2436327B"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三、資料範圍、週期及時效：</w:t>
      </w:r>
    </w:p>
    <w:p w14:paraId="40A16562" w14:textId="77777777" w:rsidR="00BE20C8" w:rsidRDefault="002243FC" w:rsidP="00C54C76">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統計地區範圍及對象：</w:t>
      </w:r>
    </w:p>
    <w:p w14:paraId="4E3B4F75" w14:textId="38877BB3" w:rsidR="002243FC" w:rsidRDefault="00594141" w:rsidP="00BE20C8">
      <w:pPr>
        <w:spacing w:line="240" w:lineRule="atLeast"/>
        <w:ind w:leftChars="200" w:left="480"/>
        <w:rPr>
          <w:rFonts w:hAnsi="標楷體"/>
          <w:szCs w:val="24"/>
        </w:rPr>
      </w:pPr>
      <w:r w:rsidRPr="00594141">
        <w:rPr>
          <w:rFonts w:hAnsi="標楷體" w:hint="eastAsia"/>
          <w:szCs w:val="24"/>
        </w:rPr>
        <w:t>凡</w:t>
      </w:r>
      <w:r>
        <w:rPr>
          <w:rFonts w:hAnsi="標楷體" w:hint="eastAsia"/>
          <w:szCs w:val="24"/>
        </w:rPr>
        <w:t>花蓮縣</w:t>
      </w:r>
      <w:r w:rsidRPr="00594141">
        <w:rPr>
          <w:rFonts w:hAnsi="標楷體" w:hint="eastAsia"/>
          <w:szCs w:val="24"/>
        </w:rPr>
        <w:t>依據兒童及少年福利與權益保障法規定辦理之兒童及少年福利業務項目，</w:t>
      </w:r>
      <w:proofErr w:type="gramStart"/>
      <w:r w:rsidRPr="00594141">
        <w:rPr>
          <w:rFonts w:hAnsi="標楷體" w:hint="eastAsia"/>
          <w:szCs w:val="24"/>
        </w:rPr>
        <w:t>均為統計</w:t>
      </w:r>
      <w:proofErr w:type="gramEnd"/>
      <w:r w:rsidRPr="00594141">
        <w:rPr>
          <w:rFonts w:hAnsi="標楷體" w:hint="eastAsia"/>
          <w:szCs w:val="24"/>
        </w:rPr>
        <w:t>對象</w:t>
      </w:r>
      <w:r w:rsidR="00FA19A3">
        <w:rPr>
          <w:rFonts w:hAnsi="標楷體" w:hint="eastAsia"/>
          <w:szCs w:val="24"/>
        </w:rPr>
        <w:t>。</w:t>
      </w:r>
    </w:p>
    <w:p w14:paraId="49B4DC66" w14:textId="77777777" w:rsidR="00BE20C8"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統計標準時間：</w:t>
      </w:r>
    </w:p>
    <w:p w14:paraId="54640CE0" w14:textId="0B6C02D2" w:rsidR="002243FC" w:rsidRDefault="00A57E98" w:rsidP="00BE20C8">
      <w:pPr>
        <w:spacing w:line="240" w:lineRule="atLeast"/>
        <w:ind w:leftChars="200" w:left="480"/>
        <w:jc w:val="both"/>
        <w:rPr>
          <w:rFonts w:hAnsi="標楷體"/>
          <w:szCs w:val="24"/>
        </w:rPr>
      </w:pPr>
      <w:r w:rsidRPr="00A57E98">
        <w:rPr>
          <w:rFonts w:hAnsi="標楷體" w:hint="eastAsia"/>
          <w:szCs w:val="24"/>
        </w:rPr>
        <w:t>動態資料第1季以1至3月、第2季以4至6月、第3季以7至9月、第4季以10至12月之事實為</w:t>
      </w:r>
      <w:proofErr w:type="gramStart"/>
      <w:r w:rsidRPr="00A57E98">
        <w:rPr>
          <w:rFonts w:hAnsi="標楷體" w:hint="eastAsia"/>
          <w:szCs w:val="24"/>
        </w:rPr>
        <w:t>準</w:t>
      </w:r>
      <w:proofErr w:type="gramEnd"/>
      <w:r w:rsidRPr="00A57E98">
        <w:rPr>
          <w:rFonts w:hAnsi="標楷體" w:hint="eastAsia"/>
          <w:szCs w:val="24"/>
        </w:rPr>
        <w:t>；靜態資料以3月底、6月底、9月底、12月底之事實為</w:t>
      </w:r>
      <w:proofErr w:type="gramStart"/>
      <w:r w:rsidRPr="00A57E98">
        <w:rPr>
          <w:rFonts w:hAnsi="標楷體" w:hint="eastAsia"/>
          <w:szCs w:val="24"/>
        </w:rPr>
        <w:t>準</w:t>
      </w:r>
      <w:proofErr w:type="gramEnd"/>
      <w:r w:rsidR="00060616">
        <w:rPr>
          <w:rFonts w:hAnsi="標楷體" w:hint="eastAsia"/>
          <w:szCs w:val="24"/>
        </w:rPr>
        <w:t>。</w:t>
      </w:r>
    </w:p>
    <w:p w14:paraId="048BAB84" w14:textId="44E9BD8E" w:rsidR="00B70AC7"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統計項目定義：</w:t>
      </w:r>
    </w:p>
    <w:p w14:paraId="5619D836" w14:textId="7203004F" w:rsidR="009073E6" w:rsidRDefault="00A57E98" w:rsidP="009073E6">
      <w:pPr>
        <w:pStyle w:val="a5"/>
        <w:numPr>
          <w:ilvl w:val="0"/>
          <w:numId w:val="32"/>
        </w:numPr>
        <w:spacing w:line="240" w:lineRule="atLeast"/>
        <w:ind w:leftChars="100" w:hangingChars="200"/>
        <w:jc w:val="both"/>
        <w:rPr>
          <w:rFonts w:hAnsi="標楷體"/>
          <w:szCs w:val="24"/>
        </w:rPr>
      </w:pPr>
      <w:r w:rsidRPr="00A57E98">
        <w:rPr>
          <w:rFonts w:hAnsi="標楷體" w:hint="eastAsia"/>
          <w:szCs w:val="24"/>
        </w:rPr>
        <w:t>生活扶助：係指當季接受政府機關依據兒童及少年福利與權益保障法第23條補助之弱勢兒童及少年生活扶助措施經費總額及人數(次)</w:t>
      </w:r>
      <w:r w:rsidR="000F598F" w:rsidRPr="000F598F">
        <w:rPr>
          <w:rFonts w:hAnsi="標楷體" w:hint="eastAsia"/>
          <w:szCs w:val="24"/>
        </w:rPr>
        <w:t>。</w:t>
      </w:r>
    </w:p>
    <w:p w14:paraId="4209BF6E" w14:textId="78CAC57E"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季底人數：以核定在案，當季底（3、6、9、12月底）接受弱勢兒童及少年生活扶助補助之同1位兒童及少年，不論補助幾個月，</w:t>
      </w:r>
      <w:proofErr w:type="gramStart"/>
      <w:r w:rsidRPr="00A57E98">
        <w:rPr>
          <w:rFonts w:hAnsi="標楷體" w:hint="eastAsia"/>
          <w:szCs w:val="24"/>
        </w:rPr>
        <w:t>均以</w:t>
      </w:r>
      <w:proofErr w:type="gramEnd"/>
      <w:r w:rsidRPr="00A57E98">
        <w:rPr>
          <w:rFonts w:hAnsi="標楷體" w:hint="eastAsia"/>
          <w:szCs w:val="24"/>
        </w:rPr>
        <w:t>1人計算；請勿重複列計</w:t>
      </w:r>
      <w:r w:rsidR="00465CD3" w:rsidRPr="00465CD3">
        <w:rPr>
          <w:rFonts w:hAnsi="標楷體" w:hint="eastAsia"/>
          <w:szCs w:val="24"/>
        </w:rPr>
        <w:t>。</w:t>
      </w:r>
    </w:p>
    <w:p w14:paraId="1B9B814A" w14:textId="5C821103"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年累計至當季底人數：以核定在案，累計至當季底（1-3月底、1-6月底、1-9月底、1-12月底）接受弱勢兒童及少年生活扶助之兒童及少年。例如1-3月底為30人，4月新增5人，5月新增10人，6月新增20人，則1-6月底為55人(30+5+10+20)</w:t>
      </w:r>
      <w:r w:rsidR="00465CD3" w:rsidRPr="00465CD3">
        <w:rPr>
          <w:rFonts w:hAnsi="標楷體" w:hint="eastAsia"/>
          <w:szCs w:val="24"/>
        </w:rPr>
        <w:t>。</w:t>
      </w:r>
    </w:p>
    <w:p w14:paraId="04D38B04" w14:textId="2588B42C" w:rsidR="00A57E98"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本季人次：弱勢兒童及少年生活扶助補助之兒童及少年，其接受1個月之補助算1人次（人×月）。</w:t>
      </w:r>
    </w:p>
    <w:p w14:paraId="0874CD0F" w14:textId="7802EAED" w:rsidR="00A57E98"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本季金額：指當季發給之總額。</w:t>
      </w:r>
    </w:p>
    <w:p w14:paraId="482A9047" w14:textId="144C3462" w:rsidR="00273F4B" w:rsidRDefault="00A57E98" w:rsidP="00273F4B">
      <w:pPr>
        <w:pStyle w:val="a5"/>
        <w:numPr>
          <w:ilvl w:val="0"/>
          <w:numId w:val="32"/>
        </w:numPr>
        <w:spacing w:line="240" w:lineRule="atLeast"/>
        <w:ind w:leftChars="100" w:hangingChars="200"/>
        <w:jc w:val="both"/>
        <w:rPr>
          <w:rFonts w:hAnsi="標楷體"/>
          <w:szCs w:val="24"/>
        </w:rPr>
      </w:pPr>
      <w:r w:rsidRPr="00A57E98">
        <w:rPr>
          <w:rFonts w:hAnsi="標楷體" w:hint="eastAsia"/>
          <w:szCs w:val="24"/>
        </w:rPr>
        <w:t>醫療補助：係指當季接受政府機關依據兒童及少年福利與權益保障法第23條補助之兒</w:t>
      </w:r>
      <w:r w:rsidRPr="00A57E98">
        <w:rPr>
          <w:rFonts w:hAnsi="標楷體" w:hint="eastAsia"/>
          <w:szCs w:val="24"/>
        </w:rPr>
        <w:lastRenderedPageBreak/>
        <w:t>童及少年醫療補助經費總額及人數(次)。</w:t>
      </w:r>
    </w:p>
    <w:p w14:paraId="008330BC" w14:textId="3F456B1E"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季底人數：以核定在案，當季底（3、6、9、12月底）接受兒童及少年醫療補助之同1位兒童及少年，不論補助幾次，</w:t>
      </w:r>
      <w:proofErr w:type="gramStart"/>
      <w:r w:rsidRPr="00A57E98">
        <w:rPr>
          <w:rFonts w:hAnsi="標楷體" w:hint="eastAsia"/>
          <w:szCs w:val="24"/>
        </w:rPr>
        <w:t>均以</w:t>
      </w:r>
      <w:proofErr w:type="gramEnd"/>
      <w:r w:rsidRPr="00A57E98">
        <w:rPr>
          <w:rFonts w:hAnsi="標楷體" w:hint="eastAsia"/>
          <w:szCs w:val="24"/>
        </w:rPr>
        <w:t>1人計算；請勿重複列計</w:t>
      </w:r>
      <w:r w:rsidR="00465CD3" w:rsidRPr="00465CD3">
        <w:rPr>
          <w:rFonts w:hAnsi="標楷體" w:hint="eastAsia"/>
          <w:szCs w:val="24"/>
        </w:rPr>
        <w:t>。</w:t>
      </w:r>
    </w:p>
    <w:p w14:paraId="223F0198" w14:textId="723F010D"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本年累計至當季底人數：以核定在案，累計至當季底（1-3月底、1-6月底、1-9月底、1-12月底）接受醫療補助之兒童及少年</w:t>
      </w:r>
      <w:r w:rsidR="00465CD3" w:rsidRPr="00465CD3">
        <w:rPr>
          <w:rFonts w:hAnsi="標楷體" w:hint="eastAsia"/>
          <w:szCs w:val="24"/>
        </w:rPr>
        <w:t>。</w:t>
      </w:r>
    </w:p>
    <w:p w14:paraId="50504A69" w14:textId="3352CABB"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本季人次：接受兒童及少年醫療補助之兒童及少年，於統計期間接受補助次數計算</w:t>
      </w:r>
      <w:r w:rsidR="00465CD3" w:rsidRPr="00465CD3">
        <w:rPr>
          <w:rFonts w:hAnsi="標楷體" w:hint="eastAsia"/>
          <w:szCs w:val="24"/>
        </w:rPr>
        <w:t>。</w:t>
      </w:r>
    </w:p>
    <w:p w14:paraId="0A383244" w14:textId="77A361CB" w:rsidR="00A57E98"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本季金額：指當季發給之總額。</w:t>
      </w:r>
    </w:p>
    <w:p w14:paraId="360F8DA5" w14:textId="41E5DDAF" w:rsidR="00D92D5F" w:rsidRDefault="00A57E98" w:rsidP="00273F4B">
      <w:pPr>
        <w:pStyle w:val="a5"/>
        <w:numPr>
          <w:ilvl w:val="0"/>
          <w:numId w:val="32"/>
        </w:numPr>
        <w:spacing w:line="240" w:lineRule="atLeast"/>
        <w:ind w:leftChars="100" w:hangingChars="200"/>
        <w:jc w:val="both"/>
        <w:rPr>
          <w:rFonts w:hAnsi="標楷體"/>
          <w:szCs w:val="24"/>
        </w:rPr>
      </w:pPr>
      <w:r w:rsidRPr="00A57E98">
        <w:rPr>
          <w:rFonts w:hAnsi="標楷體" w:hint="eastAsia"/>
          <w:szCs w:val="24"/>
        </w:rPr>
        <w:t>托育補助或津貼：係指符合弱勢兒童及少年生活</w:t>
      </w:r>
      <w:proofErr w:type="gramStart"/>
      <w:r w:rsidRPr="00A57E98">
        <w:rPr>
          <w:rFonts w:hAnsi="標楷體" w:hint="eastAsia"/>
          <w:szCs w:val="24"/>
        </w:rPr>
        <w:t>扶助與托育</w:t>
      </w:r>
      <w:proofErr w:type="gramEnd"/>
      <w:r w:rsidRPr="00A57E98">
        <w:rPr>
          <w:rFonts w:hAnsi="標楷體" w:hint="eastAsia"/>
          <w:szCs w:val="24"/>
        </w:rPr>
        <w:t>及醫療費用補助辦法第</w:t>
      </w:r>
      <w:r w:rsidRPr="00A57E98">
        <w:rPr>
          <w:rFonts w:hAnsi="標楷體"/>
          <w:szCs w:val="24"/>
        </w:rPr>
        <w:t>6</w:t>
      </w:r>
      <w:r w:rsidRPr="00A57E98">
        <w:rPr>
          <w:rFonts w:hAnsi="標楷體" w:hint="eastAsia"/>
          <w:szCs w:val="24"/>
        </w:rPr>
        <w:t>條所定資格者，於當季接受政府機關補助托育費用之人數（次）及金額</w:t>
      </w:r>
      <w:r>
        <w:rPr>
          <w:rFonts w:hAnsi="標楷體" w:hint="eastAsia"/>
          <w:szCs w:val="24"/>
        </w:rPr>
        <w:t>。</w:t>
      </w:r>
    </w:p>
    <w:p w14:paraId="3C09672D" w14:textId="45717320"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季底人數：以核定在案，當季底（3、6、9、12月底）接受托育費用補助之同1位兒童，不論補助幾個月，</w:t>
      </w:r>
      <w:proofErr w:type="gramStart"/>
      <w:r w:rsidRPr="00A57E98">
        <w:rPr>
          <w:rFonts w:hAnsi="標楷體" w:hint="eastAsia"/>
          <w:szCs w:val="24"/>
        </w:rPr>
        <w:t>均以</w:t>
      </w:r>
      <w:proofErr w:type="gramEnd"/>
      <w:r w:rsidRPr="00A57E98">
        <w:rPr>
          <w:rFonts w:hAnsi="標楷體" w:hint="eastAsia"/>
          <w:szCs w:val="24"/>
        </w:rPr>
        <w:t>1人計算；請勿重複列計</w:t>
      </w:r>
      <w:r w:rsidR="00465CD3" w:rsidRPr="00465CD3">
        <w:rPr>
          <w:rFonts w:hAnsi="標楷體" w:hint="eastAsia"/>
          <w:szCs w:val="24"/>
        </w:rPr>
        <w:t>。</w:t>
      </w:r>
    </w:p>
    <w:p w14:paraId="2FE43D08" w14:textId="064C514F" w:rsidR="00465CD3"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本年累計至當季底人數：以核定在案，累計至當季底（1-3月底、1-6月底、1-9月底、1-12月底）接受托育費用補助之兒童</w:t>
      </w:r>
      <w:r w:rsidR="00465CD3" w:rsidRPr="00465CD3">
        <w:rPr>
          <w:rFonts w:hAnsi="標楷體" w:hint="eastAsia"/>
          <w:szCs w:val="24"/>
        </w:rPr>
        <w:t>。</w:t>
      </w:r>
    </w:p>
    <w:p w14:paraId="38D803C4" w14:textId="4A8857B3" w:rsidR="00A57E98"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本季人次：接受托育費用補助之兒童，其接受</w:t>
      </w:r>
      <w:r w:rsidRPr="00A57E98">
        <w:rPr>
          <w:rFonts w:hAnsi="標楷體"/>
          <w:szCs w:val="24"/>
        </w:rPr>
        <w:t>1</w:t>
      </w:r>
      <w:r w:rsidRPr="00A57E98">
        <w:rPr>
          <w:rFonts w:hAnsi="標楷體" w:hint="eastAsia"/>
          <w:szCs w:val="24"/>
        </w:rPr>
        <w:t>個月之補助算</w:t>
      </w:r>
      <w:r w:rsidRPr="00A57E98">
        <w:rPr>
          <w:rFonts w:hAnsi="標楷體"/>
          <w:szCs w:val="24"/>
        </w:rPr>
        <w:t>1</w:t>
      </w:r>
      <w:r w:rsidRPr="00A57E98">
        <w:rPr>
          <w:rFonts w:hAnsi="標楷體" w:hint="eastAsia"/>
          <w:szCs w:val="24"/>
        </w:rPr>
        <w:t>人次（人×月），補助期間</w:t>
      </w:r>
      <w:proofErr w:type="gramStart"/>
      <w:r w:rsidRPr="00A57E98">
        <w:rPr>
          <w:rFonts w:hAnsi="標楷體" w:hint="eastAsia"/>
          <w:szCs w:val="24"/>
        </w:rPr>
        <w:t>不滿</w:t>
      </w:r>
      <w:r w:rsidRPr="00A57E98">
        <w:rPr>
          <w:rFonts w:hAnsi="標楷體"/>
          <w:szCs w:val="24"/>
        </w:rPr>
        <w:t>1</w:t>
      </w:r>
      <w:r w:rsidRPr="00A57E98">
        <w:rPr>
          <w:rFonts w:hAnsi="標楷體" w:hint="eastAsia"/>
          <w:szCs w:val="24"/>
        </w:rPr>
        <w:t>個月</w:t>
      </w:r>
      <w:proofErr w:type="gramEnd"/>
      <w:r w:rsidRPr="00A57E98">
        <w:rPr>
          <w:rFonts w:hAnsi="標楷體" w:hint="eastAsia"/>
          <w:szCs w:val="24"/>
        </w:rPr>
        <w:t>者以</w:t>
      </w:r>
      <w:r w:rsidRPr="00A57E98">
        <w:rPr>
          <w:rFonts w:hAnsi="標楷體"/>
          <w:szCs w:val="24"/>
        </w:rPr>
        <w:t>1</w:t>
      </w:r>
      <w:r w:rsidRPr="00A57E98">
        <w:rPr>
          <w:rFonts w:hAnsi="標楷體" w:hint="eastAsia"/>
          <w:szCs w:val="24"/>
        </w:rPr>
        <w:t>個月計。</w:t>
      </w:r>
    </w:p>
    <w:p w14:paraId="6B994491" w14:textId="557F7410" w:rsidR="00A57E98" w:rsidRDefault="00A57E98" w:rsidP="00465CD3">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本季金額：指當季發給之總額。</w:t>
      </w:r>
    </w:p>
    <w:p w14:paraId="15946B4C" w14:textId="6F48D539" w:rsidR="00A57E98" w:rsidRDefault="00A57E98" w:rsidP="00A57E98">
      <w:pPr>
        <w:pStyle w:val="a5"/>
        <w:numPr>
          <w:ilvl w:val="0"/>
          <w:numId w:val="32"/>
        </w:numPr>
        <w:spacing w:line="240" w:lineRule="atLeast"/>
        <w:ind w:leftChars="100" w:hangingChars="200"/>
        <w:jc w:val="both"/>
        <w:rPr>
          <w:rFonts w:hAnsi="標楷體"/>
          <w:szCs w:val="24"/>
        </w:rPr>
      </w:pPr>
      <w:r w:rsidRPr="00A57E98">
        <w:rPr>
          <w:rFonts w:hAnsi="標楷體" w:hint="eastAsia"/>
          <w:szCs w:val="24"/>
        </w:rPr>
        <w:t>緊急生活扶助：係指當季接受政府機關依據弱勢家庭兒童及少年緊急生活扶助計畫補助之經費總額及人數(次)。</w:t>
      </w:r>
    </w:p>
    <w:p w14:paraId="3384EBB0" w14:textId="17BBACBE" w:rsidR="00A57E98" w:rsidRDefault="00A57E98" w:rsidP="00A57E98">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季底人數：以核定在案，當季底（3、6、9、12月底）接受緊急生活扶助計畫補助之同1位兒童及少年，不論補助幾個月，</w:t>
      </w:r>
      <w:proofErr w:type="gramStart"/>
      <w:r w:rsidRPr="00A57E98">
        <w:rPr>
          <w:rFonts w:hAnsi="標楷體" w:hint="eastAsia"/>
          <w:szCs w:val="24"/>
        </w:rPr>
        <w:t>均以</w:t>
      </w:r>
      <w:proofErr w:type="gramEnd"/>
      <w:r w:rsidRPr="00A57E98">
        <w:rPr>
          <w:rFonts w:hAnsi="標楷體" w:hint="eastAsia"/>
          <w:szCs w:val="24"/>
        </w:rPr>
        <w:t>1人計算；請勿重複列計</w:t>
      </w:r>
      <w:r w:rsidRPr="00465CD3">
        <w:rPr>
          <w:rFonts w:hAnsi="標楷體" w:hint="eastAsia"/>
          <w:szCs w:val="24"/>
        </w:rPr>
        <w:t>。</w:t>
      </w:r>
    </w:p>
    <w:p w14:paraId="15DEB7B6" w14:textId="1CADBFB0" w:rsidR="00A57E98" w:rsidRDefault="00A57E98" w:rsidP="00A57E98">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本年累計至當季底人數：以核定在案，累計至當季底（1-3月底、1-6月底、1-9月底、1-12月底）接受緊急生活扶助計畫補助之兒童及少年。</w:t>
      </w:r>
    </w:p>
    <w:p w14:paraId="509F7BA8" w14:textId="1FDF5CE6" w:rsidR="00A57E98" w:rsidRDefault="00A57E98" w:rsidP="00A57E98">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本季人次：弱勢兒童及少年緊急生活扶助計畫補助之兒童及少年，其接受1個月之補助算1人次（人×月）。</w:t>
      </w:r>
    </w:p>
    <w:p w14:paraId="5828E278" w14:textId="3748B684" w:rsidR="00A57E98" w:rsidRPr="00A57E98" w:rsidRDefault="00A57E98" w:rsidP="00A57E98">
      <w:pPr>
        <w:pStyle w:val="a5"/>
        <w:numPr>
          <w:ilvl w:val="1"/>
          <w:numId w:val="32"/>
        </w:numPr>
        <w:spacing w:line="240" w:lineRule="atLeast"/>
        <w:ind w:left="720" w:hangingChars="100" w:hanging="240"/>
        <w:jc w:val="both"/>
        <w:rPr>
          <w:rFonts w:hAnsi="標楷體"/>
          <w:szCs w:val="24"/>
        </w:rPr>
      </w:pPr>
      <w:r w:rsidRPr="00A57E98">
        <w:rPr>
          <w:rFonts w:hAnsi="標楷體" w:hint="eastAsia"/>
          <w:szCs w:val="24"/>
        </w:rPr>
        <w:t>本季金額：指當季發給之總額。</w:t>
      </w:r>
    </w:p>
    <w:p w14:paraId="0BC9163A" w14:textId="53B033CD" w:rsidR="002243FC" w:rsidRPr="00B27F7B" w:rsidRDefault="002243FC" w:rsidP="00841558">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統計單位：</w:t>
      </w:r>
      <w:r w:rsidR="00A57E98" w:rsidRPr="00A57E98">
        <w:rPr>
          <w:rFonts w:hAnsi="標楷體" w:hint="eastAsia"/>
          <w:szCs w:val="24"/>
        </w:rPr>
        <w:t>人、</w:t>
      </w:r>
      <w:proofErr w:type="gramStart"/>
      <w:r w:rsidR="00A57E98" w:rsidRPr="00A57E98">
        <w:rPr>
          <w:rFonts w:hAnsi="標楷體" w:hint="eastAsia"/>
          <w:szCs w:val="24"/>
        </w:rPr>
        <w:t>人次、</w:t>
      </w:r>
      <w:proofErr w:type="gramEnd"/>
      <w:r w:rsidR="00A57E98" w:rsidRPr="00A57E98">
        <w:rPr>
          <w:rFonts w:hAnsi="標楷體" w:hint="eastAsia"/>
          <w:szCs w:val="24"/>
        </w:rPr>
        <w:t>元</w:t>
      </w:r>
      <w:r w:rsidR="007B38B8" w:rsidRPr="007B38B8">
        <w:rPr>
          <w:rFonts w:hAnsi="標楷體" w:hint="eastAsia"/>
          <w:szCs w:val="24"/>
        </w:rPr>
        <w:t>。</w:t>
      </w:r>
    </w:p>
    <w:p w14:paraId="4EDEE514" w14:textId="77777777" w:rsidR="00BE20C8" w:rsidRDefault="002243FC" w:rsidP="007B113F">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統計分類：</w:t>
      </w:r>
    </w:p>
    <w:p w14:paraId="6D4D9BB4" w14:textId="07D9F028" w:rsidR="007B00BF" w:rsidRDefault="00A57E98" w:rsidP="00BE20C8">
      <w:pPr>
        <w:spacing w:line="240" w:lineRule="atLeast"/>
        <w:ind w:leftChars="200" w:left="480"/>
        <w:jc w:val="both"/>
        <w:rPr>
          <w:rFonts w:hAnsi="標楷體"/>
          <w:szCs w:val="24"/>
        </w:rPr>
      </w:pPr>
      <w:r w:rsidRPr="00A57E98">
        <w:rPr>
          <w:rFonts w:hAnsi="標楷體" w:hint="eastAsia"/>
          <w:szCs w:val="24"/>
        </w:rPr>
        <w:t>依弱勢兒童及少年「生活扶助」、「醫療補助」、「托育補助或津貼」及「緊急生活扶助」分</w:t>
      </w:r>
      <w:r w:rsidR="00586444">
        <w:rPr>
          <w:rFonts w:hAnsi="標楷體" w:hint="eastAsia"/>
          <w:szCs w:val="24"/>
        </w:rPr>
        <w:t>。</w:t>
      </w:r>
    </w:p>
    <w:p w14:paraId="61C398EF" w14:textId="706CE352"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發布週期（指資料編製或產生之頻率，如月、季、年等）</w:t>
      </w:r>
      <w:r w:rsidR="00B87CC6">
        <w:rPr>
          <w:rFonts w:hAnsi="標楷體" w:hint="eastAsia"/>
          <w:szCs w:val="24"/>
        </w:rPr>
        <w:t>：</w:t>
      </w:r>
      <w:r w:rsidR="00465CD3">
        <w:rPr>
          <w:rFonts w:hAnsi="標楷體" w:hint="eastAsia"/>
          <w:szCs w:val="24"/>
        </w:rPr>
        <w:t>季</w:t>
      </w:r>
      <w:r w:rsidR="009D6658">
        <w:rPr>
          <w:rFonts w:hAnsi="標楷體" w:hint="eastAsia"/>
          <w:szCs w:val="24"/>
        </w:rPr>
        <w:t>。</w:t>
      </w:r>
    </w:p>
    <w:p w14:paraId="27CEF15A" w14:textId="578D66E6" w:rsidR="002243FC" w:rsidRPr="00B27F7B" w:rsidRDefault="002243FC" w:rsidP="001C686E">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時效（指統計標準時間至資料發布時間之間隔時間）</w:t>
      </w:r>
      <w:r w:rsidR="0004596F">
        <w:rPr>
          <w:rFonts w:hAnsi="標楷體" w:hint="eastAsia"/>
          <w:szCs w:val="24"/>
        </w:rPr>
        <w:t>：</w:t>
      </w:r>
      <w:r w:rsidR="000F598F">
        <w:rPr>
          <w:rFonts w:hAnsi="標楷體" w:hint="eastAsia"/>
          <w:szCs w:val="24"/>
        </w:rPr>
        <w:t>25</w:t>
      </w:r>
      <w:r w:rsidR="00586444">
        <w:rPr>
          <w:rFonts w:hAnsi="標楷體" w:hint="eastAsia"/>
          <w:szCs w:val="24"/>
        </w:rPr>
        <w:t>日</w:t>
      </w:r>
      <w:r w:rsidR="009D6658">
        <w:rPr>
          <w:rFonts w:hAnsi="標楷體" w:hint="eastAsia"/>
          <w:szCs w:val="24"/>
        </w:rPr>
        <w:t>。</w:t>
      </w:r>
    </w:p>
    <w:p w14:paraId="490DCC15" w14:textId="77777777"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資料變革：</w:t>
      </w:r>
    </w:p>
    <w:p w14:paraId="315B18EC" w14:textId="778503D5"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四、公開資料發布訊息：</w:t>
      </w:r>
    </w:p>
    <w:p w14:paraId="0ED7E0AA" w14:textId="1C59040F" w:rsidR="002243FC" w:rsidRPr="00B27F7B" w:rsidRDefault="002243FC" w:rsidP="000702B2">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預告發布日期（含預告方式及週期）：</w:t>
      </w:r>
      <w:r w:rsidR="00342B4B">
        <w:rPr>
          <w:rFonts w:hAnsi="標楷體" w:hint="eastAsia"/>
          <w:szCs w:val="24"/>
        </w:rPr>
        <w:t>每</w:t>
      </w:r>
      <w:r w:rsidR="00465CD3">
        <w:rPr>
          <w:rFonts w:hAnsi="標楷體" w:hint="eastAsia"/>
          <w:szCs w:val="24"/>
        </w:rPr>
        <w:t>季</w:t>
      </w:r>
      <w:r w:rsidR="00D72EA4">
        <w:rPr>
          <w:rFonts w:hAnsi="標楷體" w:hint="eastAsia"/>
          <w:szCs w:val="24"/>
        </w:rPr>
        <w:t>終了後</w:t>
      </w:r>
      <w:r w:rsidR="000F598F">
        <w:rPr>
          <w:rFonts w:hAnsi="標楷體" w:hint="eastAsia"/>
          <w:szCs w:val="24"/>
        </w:rPr>
        <w:t>25</w:t>
      </w:r>
      <w:r w:rsidR="00342B4B">
        <w:rPr>
          <w:rFonts w:hAnsi="標楷體" w:hint="eastAsia"/>
          <w:szCs w:val="24"/>
        </w:rPr>
        <w:t>日</w:t>
      </w:r>
      <w:r w:rsidR="00DE63D2">
        <w:rPr>
          <w:rFonts w:hAnsi="標楷體" w:hint="eastAsia"/>
          <w:szCs w:val="24"/>
        </w:rPr>
        <w:t>內</w:t>
      </w:r>
      <w:r w:rsidRPr="00B27F7B">
        <w:rPr>
          <w:rFonts w:hAnsi="標楷體" w:hint="eastAsia"/>
          <w:szCs w:val="24"/>
        </w:rPr>
        <w:t>以公務統計報表發布，</w:t>
      </w:r>
      <w:r w:rsidRPr="00B27F7B">
        <w:rPr>
          <w:rFonts w:hAnsi="標楷體" w:hint="eastAsia"/>
          <w:szCs w:val="24"/>
          <w:lang w:eastAsia="zh-HK"/>
        </w:rPr>
        <w:t>公布日期上載於</w:t>
      </w:r>
      <w:r>
        <w:rPr>
          <w:rFonts w:hAnsi="標楷體" w:hint="eastAsia"/>
          <w:szCs w:val="24"/>
          <w:lang w:eastAsia="zh-HK"/>
        </w:rPr>
        <w:t>花蓮縣</w:t>
      </w:r>
      <w:r w:rsidRPr="00B27F7B">
        <w:rPr>
          <w:rFonts w:hAnsi="標楷體" w:hint="eastAsia"/>
          <w:szCs w:val="24"/>
          <w:lang w:eastAsia="zh-HK"/>
        </w:rPr>
        <w:t>政府統計資訊服務網之</w:t>
      </w:r>
      <w:r w:rsidRPr="00B27F7B">
        <w:rPr>
          <w:rFonts w:hAnsi="標楷體" w:hint="eastAsia"/>
          <w:szCs w:val="24"/>
        </w:rPr>
        <w:t>「</w:t>
      </w:r>
      <w:r w:rsidRPr="00B27F7B">
        <w:rPr>
          <w:rFonts w:hAnsi="標楷體" w:hint="eastAsia"/>
          <w:szCs w:val="24"/>
          <w:lang w:eastAsia="zh-HK"/>
        </w:rPr>
        <w:t>預告統計資料發布時間表」</w:t>
      </w:r>
      <w:r w:rsidRPr="00B27F7B">
        <w:rPr>
          <w:rFonts w:hAnsi="標楷體" w:hint="eastAsia"/>
          <w:szCs w:val="24"/>
        </w:rPr>
        <w:t>。</w:t>
      </w:r>
    </w:p>
    <w:p w14:paraId="0AD2A5D0" w14:textId="0BAD2899" w:rsidR="002243FC" w:rsidRPr="00B27F7B" w:rsidRDefault="002243FC" w:rsidP="00827E1A">
      <w:pPr>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同步發送單位（說明資料發布時同步發送之單位或可同步查得該資料之網址）：</w:t>
      </w:r>
      <w:r>
        <w:rPr>
          <w:rFonts w:hAnsi="標楷體" w:hint="eastAsia"/>
          <w:szCs w:val="24"/>
        </w:rPr>
        <w:t>花蓮縣</w:t>
      </w:r>
      <w:r w:rsidRPr="00B27F7B">
        <w:rPr>
          <w:rFonts w:hAnsi="標楷體" w:hint="eastAsia"/>
          <w:szCs w:val="24"/>
        </w:rPr>
        <w:t>政府主計處及</w:t>
      </w:r>
      <w:r>
        <w:rPr>
          <w:rFonts w:hAnsi="標楷體" w:hint="eastAsia"/>
          <w:szCs w:val="24"/>
        </w:rPr>
        <w:t>花蓮縣</w:t>
      </w:r>
      <w:r w:rsidRPr="00B27F7B">
        <w:rPr>
          <w:rFonts w:hAnsi="標楷體" w:hint="eastAsia"/>
          <w:szCs w:val="24"/>
        </w:rPr>
        <w:t>政府</w:t>
      </w:r>
      <w:r w:rsidR="000702B2">
        <w:rPr>
          <w:rFonts w:hAnsi="標楷體" w:hint="eastAsia"/>
          <w:szCs w:val="24"/>
        </w:rPr>
        <w:t>社會</w:t>
      </w:r>
      <w:r w:rsidRPr="00B27F7B">
        <w:rPr>
          <w:rFonts w:hAnsi="標楷體" w:hint="eastAsia"/>
          <w:szCs w:val="24"/>
        </w:rPr>
        <w:t>處。</w:t>
      </w:r>
    </w:p>
    <w:p w14:paraId="4E2FDE0D" w14:textId="77777777" w:rsidR="002243FC" w:rsidRPr="00B27F7B" w:rsidRDefault="002243FC" w:rsidP="00827E1A">
      <w:pPr>
        <w:snapToGrid w:val="0"/>
        <w:spacing w:before="240" w:line="240" w:lineRule="atLeast"/>
        <w:ind w:left="480" w:hangingChars="200" w:hanging="480"/>
        <w:rPr>
          <w:rFonts w:hAnsi="標楷體"/>
          <w:szCs w:val="24"/>
        </w:rPr>
      </w:pPr>
      <w:r w:rsidRPr="00B27F7B">
        <w:rPr>
          <w:rFonts w:hAnsi="標楷體" w:hint="eastAsia"/>
          <w:szCs w:val="24"/>
        </w:rPr>
        <w:t>五、資料品質：</w:t>
      </w:r>
    </w:p>
    <w:p w14:paraId="1D666920" w14:textId="382B568C" w:rsidR="002243FC" w:rsidRPr="000A475C" w:rsidRDefault="002243FC" w:rsidP="00401AFD">
      <w:pPr>
        <w:adjustRightInd w:val="0"/>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lastRenderedPageBreak/>
        <w:t>＊</w:t>
      </w:r>
      <w:proofErr w:type="gramEnd"/>
      <w:r w:rsidRPr="00B27F7B">
        <w:rPr>
          <w:rFonts w:hAnsi="標楷體" w:hint="eastAsia"/>
          <w:szCs w:val="24"/>
        </w:rPr>
        <w:t>統計指標編製方法與資料來源說明</w:t>
      </w:r>
      <w:r w:rsidR="00EC2E45">
        <w:rPr>
          <w:rFonts w:hAnsi="標楷體" w:hint="eastAsia"/>
          <w:szCs w:val="24"/>
        </w:rPr>
        <w:t>：</w:t>
      </w:r>
      <w:r w:rsidR="00A57E98" w:rsidRPr="00A57E98">
        <w:rPr>
          <w:rFonts w:hAnsi="標楷體" w:hint="eastAsia"/>
          <w:szCs w:val="24"/>
        </w:rPr>
        <w:t>依據本府與所轄兒童及少年福利機構所辦理各項服務資料彙編</w:t>
      </w:r>
      <w:r w:rsidR="00585B43" w:rsidRPr="00585B43">
        <w:rPr>
          <w:rFonts w:hAnsi="標楷體" w:hint="eastAsia"/>
          <w:szCs w:val="24"/>
        </w:rPr>
        <w:t>。</w:t>
      </w:r>
    </w:p>
    <w:p w14:paraId="7CDBA047" w14:textId="0C816010" w:rsidR="002243FC" w:rsidRPr="00B27F7B" w:rsidRDefault="002243FC" w:rsidP="00827E1A">
      <w:pPr>
        <w:tabs>
          <w:tab w:val="left" w:pos="8520"/>
        </w:tabs>
        <w:adjustRightIn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統計資料交叉查核及確保資料合理性之機制（說明各項資料之相互關係及不同資料來源之相關統計差異性）：</w:t>
      </w:r>
      <w:r w:rsidR="007355F9" w:rsidRPr="007355F9">
        <w:rPr>
          <w:rFonts w:hAnsi="標楷體" w:hint="eastAsia"/>
          <w:szCs w:val="24"/>
        </w:rPr>
        <w:t>依上述之統計項目定義，</w:t>
      </w:r>
      <w:proofErr w:type="gramStart"/>
      <w:r w:rsidR="007355F9" w:rsidRPr="007355F9">
        <w:rPr>
          <w:rFonts w:hAnsi="標楷體" w:hint="eastAsia"/>
          <w:szCs w:val="24"/>
        </w:rPr>
        <w:t>採</w:t>
      </w:r>
      <w:proofErr w:type="gramEnd"/>
      <w:r w:rsidR="007355F9" w:rsidRPr="007355F9">
        <w:rPr>
          <w:rFonts w:hAnsi="標楷體" w:hint="eastAsia"/>
          <w:szCs w:val="24"/>
        </w:rPr>
        <w:t>電腦作業且具查核機制，以確定資料之合理性</w:t>
      </w:r>
      <w:r w:rsidR="009F6661" w:rsidRPr="009F6661">
        <w:rPr>
          <w:rFonts w:hAnsi="標楷體" w:hint="eastAsia"/>
          <w:szCs w:val="24"/>
        </w:rPr>
        <w:t>。</w:t>
      </w:r>
    </w:p>
    <w:p w14:paraId="10A0B1B7" w14:textId="4A83C690" w:rsidR="002243FC" w:rsidRPr="00B27F7B" w:rsidRDefault="002243FC" w:rsidP="00827E1A">
      <w:pPr>
        <w:tabs>
          <w:tab w:val="left" w:pos="8520"/>
        </w:tabs>
        <w:spacing w:before="240" w:line="240" w:lineRule="atLeast"/>
        <w:ind w:left="480" w:hangingChars="200" w:hanging="480"/>
        <w:jc w:val="both"/>
        <w:rPr>
          <w:rFonts w:hAnsi="標楷體"/>
          <w:szCs w:val="24"/>
        </w:rPr>
      </w:pPr>
      <w:r w:rsidRPr="00B27F7B">
        <w:rPr>
          <w:rFonts w:hAnsi="標楷體" w:hint="eastAsia"/>
          <w:szCs w:val="24"/>
        </w:rPr>
        <w:t>六、須注意及預定改變之事項（說明預定修正之資料、定義、統計方法等及其修正原因）：無</w:t>
      </w:r>
      <w:r w:rsidR="009D6658">
        <w:rPr>
          <w:rFonts w:hAnsi="標楷體" w:hint="eastAsia"/>
          <w:szCs w:val="24"/>
        </w:rPr>
        <w:t>。</w:t>
      </w:r>
    </w:p>
    <w:p w14:paraId="0EC474D3" w14:textId="53CFC60C" w:rsidR="001F59C1" w:rsidRPr="00E70044" w:rsidRDefault="002243FC" w:rsidP="00E70044">
      <w:pPr>
        <w:tabs>
          <w:tab w:val="left" w:pos="8520"/>
        </w:tabs>
        <w:spacing w:before="240" w:line="240" w:lineRule="atLeast"/>
        <w:ind w:left="480" w:hangingChars="200" w:hanging="480"/>
        <w:jc w:val="both"/>
        <w:rPr>
          <w:rFonts w:hAnsi="標楷體"/>
          <w:szCs w:val="24"/>
        </w:rPr>
      </w:pPr>
      <w:r w:rsidRPr="00B27F7B">
        <w:rPr>
          <w:rFonts w:hAnsi="標楷體" w:hint="eastAsia"/>
          <w:szCs w:val="24"/>
        </w:rPr>
        <w:t>七、其他事項：無</w:t>
      </w:r>
      <w:r w:rsidR="009D6658">
        <w:rPr>
          <w:rFonts w:hAnsi="標楷體" w:hint="eastAsia"/>
          <w:szCs w:val="24"/>
        </w:rPr>
        <w:t>。</w:t>
      </w:r>
    </w:p>
    <w:sectPr w:rsidR="001F59C1" w:rsidRPr="00E70044" w:rsidSect="00224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10B9B" w14:textId="77777777" w:rsidR="00EC2CFE" w:rsidRDefault="00EC2CFE" w:rsidP="00DC4425">
      <w:r>
        <w:separator/>
      </w:r>
    </w:p>
  </w:endnote>
  <w:endnote w:type="continuationSeparator" w:id="0">
    <w:p w14:paraId="38B4CE15" w14:textId="77777777" w:rsidR="00EC2CFE" w:rsidRDefault="00EC2CFE" w:rsidP="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C9CC" w14:textId="77777777" w:rsidR="00EC2CFE" w:rsidRDefault="00EC2CFE" w:rsidP="00DC4425">
      <w:r>
        <w:separator/>
      </w:r>
    </w:p>
  </w:footnote>
  <w:footnote w:type="continuationSeparator" w:id="0">
    <w:p w14:paraId="6A1BFFA9" w14:textId="77777777" w:rsidR="00EC2CFE" w:rsidRDefault="00EC2CFE" w:rsidP="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638"/>
    <w:multiLevelType w:val="hybridMultilevel"/>
    <w:tmpl w:val="58D6A4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71717E"/>
    <w:multiLevelType w:val="hybridMultilevel"/>
    <w:tmpl w:val="A2E4AF0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FA09DB"/>
    <w:multiLevelType w:val="hybridMultilevel"/>
    <w:tmpl w:val="7BA4B4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C3BA6"/>
    <w:multiLevelType w:val="hybridMultilevel"/>
    <w:tmpl w:val="277C050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2B575E"/>
    <w:multiLevelType w:val="hybridMultilevel"/>
    <w:tmpl w:val="116A4F2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4857772"/>
    <w:multiLevelType w:val="hybridMultilevel"/>
    <w:tmpl w:val="0D4EE0D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E2A62C3"/>
    <w:multiLevelType w:val="hybridMultilevel"/>
    <w:tmpl w:val="36DCF5A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7437E97"/>
    <w:multiLevelType w:val="hybridMultilevel"/>
    <w:tmpl w:val="504843B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91724C0"/>
    <w:multiLevelType w:val="hybridMultilevel"/>
    <w:tmpl w:val="06D21BE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9F43F9D"/>
    <w:multiLevelType w:val="hybridMultilevel"/>
    <w:tmpl w:val="E2ECFF86"/>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D9B53C0"/>
    <w:multiLevelType w:val="hybridMultilevel"/>
    <w:tmpl w:val="01F68E4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FE054C1"/>
    <w:multiLevelType w:val="hybridMultilevel"/>
    <w:tmpl w:val="6118750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67A1759"/>
    <w:multiLevelType w:val="hybridMultilevel"/>
    <w:tmpl w:val="E464802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8055D0C"/>
    <w:multiLevelType w:val="hybridMultilevel"/>
    <w:tmpl w:val="C246AA0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D47007D"/>
    <w:multiLevelType w:val="hybridMultilevel"/>
    <w:tmpl w:val="E05CDE3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E6621E2"/>
    <w:multiLevelType w:val="hybridMultilevel"/>
    <w:tmpl w:val="21EA5AB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E7A03FB"/>
    <w:multiLevelType w:val="hybridMultilevel"/>
    <w:tmpl w:val="DE666D9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53371FD"/>
    <w:multiLevelType w:val="hybridMultilevel"/>
    <w:tmpl w:val="69DED77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80821C6"/>
    <w:multiLevelType w:val="hybridMultilevel"/>
    <w:tmpl w:val="29C013B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DAB67F6"/>
    <w:multiLevelType w:val="hybridMultilevel"/>
    <w:tmpl w:val="6CAA2C3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16528B"/>
    <w:multiLevelType w:val="hybridMultilevel"/>
    <w:tmpl w:val="CE0E759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AA5358F"/>
    <w:multiLevelType w:val="hybridMultilevel"/>
    <w:tmpl w:val="3CAE609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FAC0B53"/>
    <w:multiLevelType w:val="hybridMultilevel"/>
    <w:tmpl w:val="30D0122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1473B10"/>
    <w:multiLevelType w:val="hybridMultilevel"/>
    <w:tmpl w:val="46129DC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2837EA0"/>
    <w:multiLevelType w:val="hybridMultilevel"/>
    <w:tmpl w:val="1BC007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26" w15:restartNumberingAfterBreak="0">
    <w:nsid w:val="691E0030"/>
    <w:multiLevelType w:val="hybridMultilevel"/>
    <w:tmpl w:val="C428D5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969369E"/>
    <w:multiLevelType w:val="hybridMultilevel"/>
    <w:tmpl w:val="47F02D2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A6A4038"/>
    <w:multiLevelType w:val="hybridMultilevel"/>
    <w:tmpl w:val="AA4EFD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C73563F"/>
    <w:multiLevelType w:val="hybridMultilevel"/>
    <w:tmpl w:val="EFECCD94"/>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F2A7FCB"/>
    <w:multiLevelType w:val="hybridMultilevel"/>
    <w:tmpl w:val="8AC8A9C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15B0D8B"/>
    <w:multiLevelType w:val="hybridMultilevel"/>
    <w:tmpl w:val="2ADA531C"/>
    <w:lvl w:ilvl="0" w:tplc="3E664A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A2E74"/>
    <w:multiLevelType w:val="hybridMultilevel"/>
    <w:tmpl w:val="8CBC6FF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8535413"/>
    <w:multiLevelType w:val="hybridMultilevel"/>
    <w:tmpl w:val="461039A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7ED75BC4"/>
    <w:multiLevelType w:val="hybridMultilevel"/>
    <w:tmpl w:val="A068614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5"/>
  </w:num>
  <w:num w:numId="2">
    <w:abstractNumId w:val="21"/>
  </w:num>
  <w:num w:numId="3">
    <w:abstractNumId w:val="5"/>
  </w:num>
  <w:num w:numId="4">
    <w:abstractNumId w:val="31"/>
  </w:num>
  <w:num w:numId="5">
    <w:abstractNumId w:val="29"/>
  </w:num>
  <w:num w:numId="6">
    <w:abstractNumId w:val="27"/>
  </w:num>
  <w:num w:numId="7">
    <w:abstractNumId w:val="18"/>
  </w:num>
  <w:num w:numId="8">
    <w:abstractNumId w:val="9"/>
  </w:num>
  <w:num w:numId="9">
    <w:abstractNumId w:val="0"/>
  </w:num>
  <w:num w:numId="10">
    <w:abstractNumId w:val="24"/>
  </w:num>
  <w:num w:numId="11">
    <w:abstractNumId w:val="32"/>
  </w:num>
  <w:num w:numId="12">
    <w:abstractNumId w:val="33"/>
  </w:num>
  <w:num w:numId="13">
    <w:abstractNumId w:val="30"/>
  </w:num>
  <w:num w:numId="14">
    <w:abstractNumId w:val="20"/>
  </w:num>
  <w:num w:numId="15">
    <w:abstractNumId w:val="6"/>
  </w:num>
  <w:num w:numId="16">
    <w:abstractNumId w:val="1"/>
  </w:num>
  <w:num w:numId="17">
    <w:abstractNumId w:val="26"/>
  </w:num>
  <w:num w:numId="18">
    <w:abstractNumId w:val="7"/>
  </w:num>
  <w:num w:numId="19">
    <w:abstractNumId w:val="22"/>
  </w:num>
  <w:num w:numId="20">
    <w:abstractNumId w:val="11"/>
  </w:num>
  <w:num w:numId="21">
    <w:abstractNumId w:val="2"/>
  </w:num>
  <w:num w:numId="22">
    <w:abstractNumId w:val="34"/>
  </w:num>
  <w:num w:numId="23">
    <w:abstractNumId w:val="15"/>
  </w:num>
  <w:num w:numId="24">
    <w:abstractNumId w:val="16"/>
  </w:num>
  <w:num w:numId="25">
    <w:abstractNumId w:val="14"/>
  </w:num>
  <w:num w:numId="26">
    <w:abstractNumId w:val="17"/>
  </w:num>
  <w:num w:numId="27">
    <w:abstractNumId w:val="3"/>
  </w:num>
  <w:num w:numId="28">
    <w:abstractNumId w:val="19"/>
  </w:num>
  <w:num w:numId="29">
    <w:abstractNumId w:val="4"/>
  </w:num>
  <w:num w:numId="30">
    <w:abstractNumId w:val="12"/>
  </w:num>
  <w:num w:numId="31">
    <w:abstractNumId w:val="23"/>
  </w:num>
  <w:num w:numId="32">
    <w:abstractNumId w:val="10"/>
  </w:num>
  <w:num w:numId="33">
    <w:abstractNumId w:val="13"/>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C"/>
    <w:rsid w:val="00002B14"/>
    <w:rsid w:val="00012978"/>
    <w:rsid w:val="00022FF3"/>
    <w:rsid w:val="0002789E"/>
    <w:rsid w:val="00035F25"/>
    <w:rsid w:val="00036DC5"/>
    <w:rsid w:val="0004596F"/>
    <w:rsid w:val="00056249"/>
    <w:rsid w:val="00060616"/>
    <w:rsid w:val="0006193B"/>
    <w:rsid w:val="00062C2A"/>
    <w:rsid w:val="000702B2"/>
    <w:rsid w:val="00075EA1"/>
    <w:rsid w:val="00076210"/>
    <w:rsid w:val="00092019"/>
    <w:rsid w:val="00093BDE"/>
    <w:rsid w:val="00094C8D"/>
    <w:rsid w:val="000A0816"/>
    <w:rsid w:val="000A475C"/>
    <w:rsid w:val="000A5889"/>
    <w:rsid w:val="000B100D"/>
    <w:rsid w:val="000B7BB0"/>
    <w:rsid w:val="000C34B0"/>
    <w:rsid w:val="000D6C3E"/>
    <w:rsid w:val="000E100D"/>
    <w:rsid w:val="000E1682"/>
    <w:rsid w:val="000E620C"/>
    <w:rsid w:val="000E791B"/>
    <w:rsid w:val="000F04D3"/>
    <w:rsid w:val="000F21B3"/>
    <w:rsid w:val="000F39DE"/>
    <w:rsid w:val="000F598F"/>
    <w:rsid w:val="00101EF7"/>
    <w:rsid w:val="001241F4"/>
    <w:rsid w:val="00127753"/>
    <w:rsid w:val="00130084"/>
    <w:rsid w:val="001363EF"/>
    <w:rsid w:val="001400EE"/>
    <w:rsid w:val="001407C4"/>
    <w:rsid w:val="00152BD7"/>
    <w:rsid w:val="00153509"/>
    <w:rsid w:val="001727E7"/>
    <w:rsid w:val="00184340"/>
    <w:rsid w:val="00186A52"/>
    <w:rsid w:val="00191B12"/>
    <w:rsid w:val="00194AC8"/>
    <w:rsid w:val="0019722F"/>
    <w:rsid w:val="001A3E26"/>
    <w:rsid w:val="001A6E8C"/>
    <w:rsid w:val="001A7338"/>
    <w:rsid w:val="001B4D30"/>
    <w:rsid w:val="001B58EE"/>
    <w:rsid w:val="001B6478"/>
    <w:rsid w:val="001C0DEE"/>
    <w:rsid w:val="001C15CB"/>
    <w:rsid w:val="001C3A00"/>
    <w:rsid w:val="001C4C91"/>
    <w:rsid w:val="001C5519"/>
    <w:rsid w:val="001C686E"/>
    <w:rsid w:val="001C703C"/>
    <w:rsid w:val="001D03F3"/>
    <w:rsid w:val="001D1AA7"/>
    <w:rsid w:val="001D33C1"/>
    <w:rsid w:val="001E54FD"/>
    <w:rsid w:val="001F59C1"/>
    <w:rsid w:val="001F66D5"/>
    <w:rsid w:val="002018B5"/>
    <w:rsid w:val="00202279"/>
    <w:rsid w:val="002047E8"/>
    <w:rsid w:val="00204B5A"/>
    <w:rsid w:val="00205190"/>
    <w:rsid w:val="0021131B"/>
    <w:rsid w:val="002120B4"/>
    <w:rsid w:val="002243FC"/>
    <w:rsid w:val="00227426"/>
    <w:rsid w:val="002628F0"/>
    <w:rsid w:val="00271B52"/>
    <w:rsid w:val="0027379F"/>
    <w:rsid w:val="00273F4B"/>
    <w:rsid w:val="00274AFD"/>
    <w:rsid w:val="002756F5"/>
    <w:rsid w:val="00286BFC"/>
    <w:rsid w:val="002A5779"/>
    <w:rsid w:val="002C4822"/>
    <w:rsid w:val="002D1EDD"/>
    <w:rsid w:val="002D244A"/>
    <w:rsid w:val="002E09B2"/>
    <w:rsid w:val="002E5256"/>
    <w:rsid w:val="002F2C68"/>
    <w:rsid w:val="002F619E"/>
    <w:rsid w:val="002F71B0"/>
    <w:rsid w:val="0030564E"/>
    <w:rsid w:val="003063ED"/>
    <w:rsid w:val="003129BA"/>
    <w:rsid w:val="00313350"/>
    <w:rsid w:val="0031365E"/>
    <w:rsid w:val="003148D5"/>
    <w:rsid w:val="00315B28"/>
    <w:rsid w:val="00316A64"/>
    <w:rsid w:val="00317EC9"/>
    <w:rsid w:val="003260CC"/>
    <w:rsid w:val="00342B4B"/>
    <w:rsid w:val="003552BD"/>
    <w:rsid w:val="00355608"/>
    <w:rsid w:val="00363DD7"/>
    <w:rsid w:val="00370A0E"/>
    <w:rsid w:val="003725A5"/>
    <w:rsid w:val="00375512"/>
    <w:rsid w:val="003767A9"/>
    <w:rsid w:val="00383528"/>
    <w:rsid w:val="003864A8"/>
    <w:rsid w:val="00390913"/>
    <w:rsid w:val="003A5F96"/>
    <w:rsid w:val="003A7058"/>
    <w:rsid w:val="003B506F"/>
    <w:rsid w:val="003C4817"/>
    <w:rsid w:val="003C5065"/>
    <w:rsid w:val="003E6359"/>
    <w:rsid w:val="003F48CD"/>
    <w:rsid w:val="003F7363"/>
    <w:rsid w:val="00401AFD"/>
    <w:rsid w:val="00405DFA"/>
    <w:rsid w:val="00436272"/>
    <w:rsid w:val="00447979"/>
    <w:rsid w:val="00450D05"/>
    <w:rsid w:val="004608B4"/>
    <w:rsid w:val="00464978"/>
    <w:rsid w:val="00465CD3"/>
    <w:rsid w:val="00467C66"/>
    <w:rsid w:val="004713A3"/>
    <w:rsid w:val="00472787"/>
    <w:rsid w:val="00474BD2"/>
    <w:rsid w:val="00477D94"/>
    <w:rsid w:val="004903EA"/>
    <w:rsid w:val="00496BB1"/>
    <w:rsid w:val="00497F2D"/>
    <w:rsid w:val="004A6D08"/>
    <w:rsid w:val="004A7375"/>
    <w:rsid w:val="004A79BF"/>
    <w:rsid w:val="004B1D79"/>
    <w:rsid w:val="004C0BEA"/>
    <w:rsid w:val="004C1BC6"/>
    <w:rsid w:val="004D0923"/>
    <w:rsid w:val="004F21E7"/>
    <w:rsid w:val="004F4F08"/>
    <w:rsid w:val="004F743F"/>
    <w:rsid w:val="004F7D97"/>
    <w:rsid w:val="00501C84"/>
    <w:rsid w:val="00513115"/>
    <w:rsid w:val="00514CC6"/>
    <w:rsid w:val="00517BC3"/>
    <w:rsid w:val="0053167C"/>
    <w:rsid w:val="005460E3"/>
    <w:rsid w:val="00550D5D"/>
    <w:rsid w:val="00554F6D"/>
    <w:rsid w:val="00556D7C"/>
    <w:rsid w:val="00557A7B"/>
    <w:rsid w:val="00571F85"/>
    <w:rsid w:val="00580A58"/>
    <w:rsid w:val="00585026"/>
    <w:rsid w:val="00585B43"/>
    <w:rsid w:val="00586444"/>
    <w:rsid w:val="00586CDE"/>
    <w:rsid w:val="00587B2B"/>
    <w:rsid w:val="00591DBB"/>
    <w:rsid w:val="005931D6"/>
    <w:rsid w:val="00594141"/>
    <w:rsid w:val="00594597"/>
    <w:rsid w:val="005B37B6"/>
    <w:rsid w:val="005B5F92"/>
    <w:rsid w:val="005B7853"/>
    <w:rsid w:val="005C106A"/>
    <w:rsid w:val="005C28E9"/>
    <w:rsid w:val="005D2CE7"/>
    <w:rsid w:val="005D3B8A"/>
    <w:rsid w:val="005D6E17"/>
    <w:rsid w:val="005E7A81"/>
    <w:rsid w:val="00600820"/>
    <w:rsid w:val="006231D5"/>
    <w:rsid w:val="0062337D"/>
    <w:rsid w:val="0063076B"/>
    <w:rsid w:val="00635A82"/>
    <w:rsid w:val="00635CF4"/>
    <w:rsid w:val="006430B0"/>
    <w:rsid w:val="006434B1"/>
    <w:rsid w:val="00644555"/>
    <w:rsid w:val="00647E03"/>
    <w:rsid w:val="00651191"/>
    <w:rsid w:val="00654DF1"/>
    <w:rsid w:val="00655C82"/>
    <w:rsid w:val="006624D5"/>
    <w:rsid w:val="00670F39"/>
    <w:rsid w:val="00673DD8"/>
    <w:rsid w:val="0067582B"/>
    <w:rsid w:val="00680261"/>
    <w:rsid w:val="0068563C"/>
    <w:rsid w:val="00686A5D"/>
    <w:rsid w:val="006908FE"/>
    <w:rsid w:val="00697821"/>
    <w:rsid w:val="00697B32"/>
    <w:rsid w:val="006A2C8E"/>
    <w:rsid w:val="006A77FA"/>
    <w:rsid w:val="006B07B2"/>
    <w:rsid w:val="006B1D4B"/>
    <w:rsid w:val="006B288E"/>
    <w:rsid w:val="006B5F50"/>
    <w:rsid w:val="006B6AA7"/>
    <w:rsid w:val="006C33E6"/>
    <w:rsid w:val="006D0379"/>
    <w:rsid w:val="006D0514"/>
    <w:rsid w:val="006E0AB4"/>
    <w:rsid w:val="006E6E04"/>
    <w:rsid w:val="006E715C"/>
    <w:rsid w:val="006F20FD"/>
    <w:rsid w:val="006F4F31"/>
    <w:rsid w:val="006F7952"/>
    <w:rsid w:val="007038B7"/>
    <w:rsid w:val="007110B1"/>
    <w:rsid w:val="00722424"/>
    <w:rsid w:val="007269A1"/>
    <w:rsid w:val="00733365"/>
    <w:rsid w:val="00733782"/>
    <w:rsid w:val="007355F9"/>
    <w:rsid w:val="00735B9F"/>
    <w:rsid w:val="007654FD"/>
    <w:rsid w:val="00777CB0"/>
    <w:rsid w:val="007918AF"/>
    <w:rsid w:val="00791996"/>
    <w:rsid w:val="007A1A5F"/>
    <w:rsid w:val="007B00BF"/>
    <w:rsid w:val="007B113F"/>
    <w:rsid w:val="007B229B"/>
    <w:rsid w:val="007B38B8"/>
    <w:rsid w:val="007B5BF7"/>
    <w:rsid w:val="007B6EC6"/>
    <w:rsid w:val="007C21AF"/>
    <w:rsid w:val="007C5324"/>
    <w:rsid w:val="007C5382"/>
    <w:rsid w:val="007C73D9"/>
    <w:rsid w:val="007D19D9"/>
    <w:rsid w:val="007D23C5"/>
    <w:rsid w:val="007D24B1"/>
    <w:rsid w:val="007E39E3"/>
    <w:rsid w:val="007F5B67"/>
    <w:rsid w:val="007F6775"/>
    <w:rsid w:val="00804AA3"/>
    <w:rsid w:val="008163DA"/>
    <w:rsid w:val="00822870"/>
    <w:rsid w:val="00826014"/>
    <w:rsid w:val="00827E1A"/>
    <w:rsid w:val="0084022C"/>
    <w:rsid w:val="00841558"/>
    <w:rsid w:val="00842A03"/>
    <w:rsid w:val="00850274"/>
    <w:rsid w:val="008551DA"/>
    <w:rsid w:val="0085533E"/>
    <w:rsid w:val="00855718"/>
    <w:rsid w:val="00855971"/>
    <w:rsid w:val="00860C96"/>
    <w:rsid w:val="00862530"/>
    <w:rsid w:val="00862E1D"/>
    <w:rsid w:val="00870ED6"/>
    <w:rsid w:val="008A1856"/>
    <w:rsid w:val="008A4931"/>
    <w:rsid w:val="008B1C81"/>
    <w:rsid w:val="008B47DC"/>
    <w:rsid w:val="008B54EB"/>
    <w:rsid w:val="008C596C"/>
    <w:rsid w:val="008D3508"/>
    <w:rsid w:val="008E260D"/>
    <w:rsid w:val="008F15D8"/>
    <w:rsid w:val="008F2D98"/>
    <w:rsid w:val="008F4142"/>
    <w:rsid w:val="008F48F1"/>
    <w:rsid w:val="00903E36"/>
    <w:rsid w:val="00904EBA"/>
    <w:rsid w:val="009073E6"/>
    <w:rsid w:val="00913706"/>
    <w:rsid w:val="00915EEB"/>
    <w:rsid w:val="00934BD4"/>
    <w:rsid w:val="00936764"/>
    <w:rsid w:val="00947327"/>
    <w:rsid w:val="00947751"/>
    <w:rsid w:val="00960934"/>
    <w:rsid w:val="00960F00"/>
    <w:rsid w:val="00964680"/>
    <w:rsid w:val="00964903"/>
    <w:rsid w:val="00970571"/>
    <w:rsid w:val="009706DD"/>
    <w:rsid w:val="0097237F"/>
    <w:rsid w:val="00976B7A"/>
    <w:rsid w:val="00977EDB"/>
    <w:rsid w:val="009A2C44"/>
    <w:rsid w:val="009B0E73"/>
    <w:rsid w:val="009C72E8"/>
    <w:rsid w:val="009C791E"/>
    <w:rsid w:val="009D6658"/>
    <w:rsid w:val="009E605D"/>
    <w:rsid w:val="009E6FE1"/>
    <w:rsid w:val="009F1A35"/>
    <w:rsid w:val="009F6661"/>
    <w:rsid w:val="00A05694"/>
    <w:rsid w:val="00A05C21"/>
    <w:rsid w:val="00A102F1"/>
    <w:rsid w:val="00A122D0"/>
    <w:rsid w:val="00A31C9F"/>
    <w:rsid w:val="00A3580B"/>
    <w:rsid w:val="00A3721D"/>
    <w:rsid w:val="00A372D4"/>
    <w:rsid w:val="00A462D5"/>
    <w:rsid w:val="00A508DC"/>
    <w:rsid w:val="00A57E98"/>
    <w:rsid w:val="00A609CA"/>
    <w:rsid w:val="00A70139"/>
    <w:rsid w:val="00A70BF7"/>
    <w:rsid w:val="00A71E66"/>
    <w:rsid w:val="00A77432"/>
    <w:rsid w:val="00A8232A"/>
    <w:rsid w:val="00A82593"/>
    <w:rsid w:val="00A908DB"/>
    <w:rsid w:val="00A94C33"/>
    <w:rsid w:val="00A94E1F"/>
    <w:rsid w:val="00A979BE"/>
    <w:rsid w:val="00A97DF5"/>
    <w:rsid w:val="00AA0DF8"/>
    <w:rsid w:val="00AC1ED9"/>
    <w:rsid w:val="00AC3D53"/>
    <w:rsid w:val="00AC65B4"/>
    <w:rsid w:val="00AD379F"/>
    <w:rsid w:val="00AF4EFC"/>
    <w:rsid w:val="00AF77C1"/>
    <w:rsid w:val="00B04291"/>
    <w:rsid w:val="00B13926"/>
    <w:rsid w:val="00B14059"/>
    <w:rsid w:val="00B158A5"/>
    <w:rsid w:val="00B16CE5"/>
    <w:rsid w:val="00B21B8F"/>
    <w:rsid w:val="00B247D8"/>
    <w:rsid w:val="00B31C6C"/>
    <w:rsid w:val="00B33008"/>
    <w:rsid w:val="00B410A8"/>
    <w:rsid w:val="00B426BD"/>
    <w:rsid w:val="00B43B57"/>
    <w:rsid w:val="00B46201"/>
    <w:rsid w:val="00B47922"/>
    <w:rsid w:val="00B47FA4"/>
    <w:rsid w:val="00B51CC6"/>
    <w:rsid w:val="00B54172"/>
    <w:rsid w:val="00B558E8"/>
    <w:rsid w:val="00B60353"/>
    <w:rsid w:val="00B64B67"/>
    <w:rsid w:val="00B702A1"/>
    <w:rsid w:val="00B70AC7"/>
    <w:rsid w:val="00B75978"/>
    <w:rsid w:val="00B849C8"/>
    <w:rsid w:val="00B87CC6"/>
    <w:rsid w:val="00B90ECC"/>
    <w:rsid w:val="00BA5BC6"/>
    <w:rsid w:val="00BA5C8E"/>
    <w:rsid w:val="00BA5F95"/>
    <w:rsid w:val="00BA68E1"/>
    <w:rsid w:val="00BA7FE1"/>
    <w:rsid w:val="00BB1592"/>
    <w:rsid w:val="00BB24A4"/>
    <w:rsid w:val="00BB3105"/>
    <w:rsid w:val="00BB78B6"/>
    <w:rsid w:val="00BB7CF9"/>
    <w:rsid w:val="00BD7A6C"/>
    <w:rsid w:val="00BE0A55"/>
    <w:rsid w:val="00BE20C8"/>
    <w:rsid w:val="00BF1A61"/>
    <w:rsid w:val="00C0639D"/>
    <w:rsid w:val="00C07655"/>
    <w:rsid w:val="00C238AC"/>
    <w:rsid w:val="00C317A8"/>
    <w:rsid w:val="00C324FE"/>
    <w:rsid w:val="00C4115E"/>
    <w:rsid w:val="00C414CB"/>
    <w:rsid w:val="00C44AA7"/>
    <w:rsid w:val="00C4586B"/>
    <w:rsid w:val="00C46754"/>
    <w:rsid w:val="00C53E0F"/>
    <w:rsid w:val="00C54C76"/>
    <w:rsid w:val="00C54EBE"/>
    <w:rsid w:val="00C734BF"/>
    <w:rsid w:val="00C9139F"/>
    <w:rsid w:val="00C9451B"/>
    <w:rsid w:val="00C975BA"/>
    <w:rsid w:val="00C97EBA"/>
    <w:rsid w:val="00CA32B9"/>
    <w:rsid w:val="00CA3E48"/>
    <w:rsid w:val="00CA4A06"/>
    <w:rsid w:val="00CA4D52"/>
    <w:rsid w:val="00CA5642"/>
    <w:rsid w:val="00CC2550"/>
    <w:rsid w:val="00CC5AA4"/>
    <w:rsid w:val="00CC5B78"/>
    <w:rsid w:val="00CE1181"/>
    <w:rsid w:val="00CE3261"/>
    <w:rsid w:val="00CE33D6"/>
    <w:rsid w:val="00CE3AEE"/>
    <w:rsid w:val="00CE5A7E"/>
    <w:rsid w:val="00D015DC"/>
    <w:rsid w:val="00D03331"/>
    <w:rsid w:val="00D06410"/>
    <w:rsid w:val="00D065FE"/>
    <w:rsid w:val="00D10D0F"/>
    <w:rsid w:val="00D24E78"/>
    <w:rsid w:val="00D25933"/>
    <w:rsid w:val="00D318DA"/>
    <w:rsid w:val="00D354B3"/>
    <w:rsid w:val="00D43879"/>
    <w:rsid w:val="00D51FAC"/>
    <w:rsid w:val="00D5592A"/>
    <w:rsid w:val="00D72EA4"/>
    <w:rsid w:val="00D82230"/>
    <w:rsid w:val="00D84B90"/>
    <w:rsid w:val="00D84CEE"/>
    <w:rsid w:val="00D85CBD"/>
    <w:rsid w:val="00D86967"/>
    <w:rsid w:val="00D92D5F"/>
    <w:rsid w:val="00D968FE"/>
    <w:rsid w:val="00DA38BC"/>
    <w:rsid w:val="00DC12D5"/>
    <w:rsid w:val="00DC4425"/>
    <w:rsid w:val="00DE63D2"/>
    <w:rsid w:val="00DF42E5"/>
    <w:rsid w:val="00DF4829"/>
    <w:rsid w:val="00E12849"/>
    <w:rsid w:val="00E14A3F"/>
    <w:rsid w:val="00E20DBC"/>
    <w:rsid w:val="00E2343D"/>
    <w:rsid w:val="00E246D8"/>
    <w:rsid w:val="00E3338A"/>
    <w:rsid w:val="00E34123"/>
    <w:rsid w:val="00E34891"/>
    <w:rsid w:val="00E5302C"/>
    <w:rsid w:val="00E55DAF"/>
    <w:rsid w:val="00E6571A"/>
    <w:rsid w:val="00E66D3F"/>
    <w:rsid w:val="00E70044"/>
    <w:rsid w:val="00E72CBA"/>
    <w:rsid w:val="00E829C7"/>
    <w:rsid w:val="00E86AF7"/>
    <w:rsid w:val="00E96807"/>
    <w:rsid w:val="00E97F20"/>
    <w:rsid w:val="00EA253F"/>
    <w:rsid w:val="00EA7267"/>
    <w:rsid w:val="00EB7F8A"/>
    <w:rsid w:val="00EC2CFE"/>
    <w:rsid w:val="00EC2E45"/>
    <w:rsid w:val="00EC6274"/>
    <w:rsid w:val="00ED1A64"/>
    <w:rsid w:val="00EE1A31"/>
    <w:rsid w:val="00EE4AA4"/>
    <w:rsid w:val="00EE7EB6"/>
    <w:rsid w:val="00EF04F1"/>
    <w:rsid w:val="00EF1F6F"/>
    <w:rsid w:val="00EF585C"/>
    <w:rsid w:val="00EF6811"/>
    <w:rsid w:val="00F01583"/>
    <w:rsid w:val="00F016A7"/>
    <w:rsid w:val="00F034A4"/>
    <w:rsid w:val="00F04AF9"/>
    <w:rsid w:val="00F05A69"/>
    <w:rsid w:val="00F13111"/>
    <w:rsid w:val="00F155A3"/>
    <w:rsid w:val="00F206C6"/>
    <w:rsid w:val="00F216B4"/>
    <w:rsid w:val="00F314B8"/>
    <w:rsid w:val="00F34F45"/>
    <w:rsid w:val="00F35A6E"/>
    <w:rsid w:val="00F5697B"/>
    <w:rsid w:val="00F6068C"/>
    <w:rsid w:val="00F71D05"/>
    <w:rsid w:val="00F76B63"/>
    <w:rsid w:val="00F77176"/>
    <w:rsid w:val="00F830CD"/>
    <w:rsid w:val="00F909E4"/>
    <w:rsid w:val="00F91181"/>
    <w:rsid w:val="00FA19A3"/>
    <w:rsid w:val="00FB6C61"/>
    <w:rsid w:val="00FC338F"/>
    <w:rsid w:val="00FD0F99"/>
    <w:rsid w:val="00FD2A2E"/>
    <w:rsid w:val="00FD5B11"/>
    <w:rsid w:val="00FE4159"/>
    <w:rsid w:val="00FE4331"/>
    <w:rsid w:val="00FF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9971"/>
  <w15:chartTrackingRefBased/>
  <w15:docId w15:val="{0BEF567A-C2AB-4D8E-BE02-7D38531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FC"/>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43FC"/>
    <w:rPr>
      <w:rFonts w:ascii="細明體" w:eastAsia="細明體" w:hAnsi="Courier New"/>
      <w:szCs w:val="20"/>
    </w:rPr>
  </w:style>
  <w:style w:type="character" w:customStyle="1" w:styleId="a4">
    <w:name w:val="純文字 字元"/>
    <w:basedOn w:val="a0"/>
    <w:link w:val="a3"/>
    <w:rsid w:val="002243FC"/>
    <w:rPr>
      <w:rFonts w:ascii="細明體" w:eastAsia="細明體" w:hAnsi="Courier New" w:cs="Times New Roman"/>
      <w:szCs w:val="20"/>
    </w:rPr>
  </w:style>
  <w:style w:type="paragraph" w:styleId="a5">
    <w:name w:val="List Paragraph"/>
    <w:basedOn w:val="a"/>
    <w:uiPriority w:val="34"/>
    <w:qFormat/>
    <w:rsid w:val="00D86967"/>
    <w:pPr>
      <w:ind w:leftChars="200" w:left="480"/>
    </w:pPr>
  </w:style>
  <w:style w:type="paragraph" w:styleId="a6">
    <w:name w:val="header"/>
    <w:basedOn w:val="a"/>
    <w:link w:val="a7"/>
    <w:uiPriority w:val="99"/>
    <w:unhideWhenUsed/>
    <w:rsid w:val="00DC4425"/>
    <w:pPr>
      <w:tabs>
        <w:tab w:val="center" w:pos="4153"/>
        <w:tab w:val="right" w:pos="8306"/>
      </w:tabs>
      <w:snapToGrid w:val="0"/>
    </w:pPr>
    <w:rPr>
      <w:sz w:val="20"/>
      <w:szCs w:val="20"/>
    </w:rPr>
  </w:style>
  <w:style w:type="character" w:customStyle="1" w:styleId="a7">
    <w:name w:val="頁首 字元"/>
    <w:basedOn w:val="a0"/>
    <w:link w:val="a6"/>
    <w:uiPriority w:val="99"/>
    <w:rsid w:val="00DC4425"/>
    <w:rPr>
      <w:rFonts w:ascii="標楷體" w:eastAsia="標楷體" w:hAnsi="Calibri" w:cs="Times New Roman"/>
      <w:sz w:val="20"/>
      <w:szCs w:val="20"/>
    </w:rPr>
  </w:style>
  <w:style w:type="paragraph" w:styleId="a8">
    <w:name w:val="footer"/>
    <w:basedOn w:val="a"/>
    <w:link w:val="a9"/>
    <w:uiPriority w:val="99"/>
    <w:unhideWhenUsed/>
    <w:rsid w:val="00DC4425"/>
    <w:pPr>
      <w:tabs>
        <w:tab w:val="center" w:pos="4153"/>
        <w:tab w:val="right" w:pos="8306"/>
      </w:tabs>
      <w:snapToGrid w:val="0"/>
    </w:pPr>
    <w:rPr>
      <w:sz w:val="20"/>
      <w:szCs w:val="20"/>
    </w:rPr>
  </w:style>
  <w:style w:type="character" w:customStyle="1" w:styleId="a9">
    <w:name w:val="頁尾 字元"/>
    <w:basedOn w:val="a0"/>
    <w:link w:val="a8"/>
    <w:uiPriority w:val="99"/>
    <w:rsid w:val="00DC4425"/>
    <w:rPr>
      <w:rFonts w:ascii="標楷體" w:eastAsia="標楷體" w:hAnsi="Calibri" w:cs="Times New Roman"/>
      <w:sz w:val="20"/>
      <w:szCs w:val="20"/>
    </w:rPr>
  </w:style>
  <w:style w:type="character" w:styleId="aa">
    <w:name w:val="Hyperlink"/>
    <w:basedOn w:val="a0"/>
    <w:uiPriority w:val="99"/>
    <w:unhideWhenUsed/>
    <w:rsid w:val="00F91181"/>
    <w:rPr>
      <w:color w:val="0563C1" w:themeColor="hyperlink"/>
      <w:u w:val="single"/>
    </w:rPr>
  </w:style>
  <w:style w:type="character" w:styleId="ab">
    <w:name w:val="Unresolved Mention"/>
    <w:basedOn w:val="a0"/>
    <w:uiPriority w:val="99"/>
    <w:semiHidden/>
    <w:unhideWhenUsed/>
    <w:rsid w:val="00F9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22BD-DCCD-4530-8A5E-CE7582F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冠宏 鄭</dc:creator>
  <cp:keywords/>
  <dc:description/>
  <cp:lastModifiedBy>冠宏 鄭</cp:lastModifiedBy>
  <cp:revision>335</cp:revision>
  <dcterms:created xsi:type="dcterms:W3CDTF">2021-02-04T08:28:00Z</dcterms:created>
  <dcterms:modified xsi:type="dcterms:W3CDTF">2021-03-12T05:43:00Z</dcterms:modified>
</cp:coreProperties>
</file>