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4567E23A" w:rsidR="002243FC" w:rsidRPr="00B27F7B" w:rsidRDefault="002243FC" w:rsidP="00BA5C8E">
      <w:pPr>
        <w:spacing w:line="240" w:lineRule="atLeast"/>
        <w:rPr>
          <w:rFonts w:hAnsi="標楷體"/>
          <w:szCs w:val="24"/>
        </w:rPr>
      </w:pPr>
      <w:r w:rsidRPr="00B27F7B">
        <w:rPr>
          <w:rFonts w:hAnsi="標楷體" w:hint="eastAsia"/>
          <w:szCs w:val="24"/>
        </w:rPr>
        <w:t>資料種類：</w:t>
      </w:r>
      <w:r w:rsidR="005C2E43" w:rsidRPr="005C2E43">
        <w:rPr>
          <w:rFonts w:hAnsi="標楷體" w:hint="eastAsia"/>
          <w:szCs w:val="24"/>
        </w:rPr>
        <w:t>社會福利服務統計</w:t>
      </w:r>
    </w:p>
    <w:p w14:paraId="70108EE9" w14:textId="52EAF635"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7416D4" w:rsidRPr="007416D4">
        <w:rPr>
          <w:rFonts w:hAnsi="標楷體" w:hint="eastAsia"/>
          <w:kern w:val="0"/>
          <w:szCs w:val="24"/>
        </w:rPr>
        <w:t>花蓮縣長期照顧十年計畫(二)-日間照顧</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6C00C85A"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E5276B" w:rsidRPr="00E5276B">
        <w:rPr>
          <w:rFonts w:hAnsi="標楷體" w:hint="eastAsia"/>
          <w:szCs w:val="24"/>
        </w:rPr>
        <w:t>社會</w:t>
      </w:r>
      <w:r w:rsidR="004475FA">
        <w:rPr>
          <w:rFonts w:hAnsi="標楷體" w:hint="eastAsia"/>
          <w:szCs w:val="24"/>
        </w:rPr>
        <w:t>福利科</w:t>
      </w:r>
    </w:p>
    <w:p w14:paraId="09CD2FD8" w14:textId="5F48E775"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E5276B">
        <w:rPr>
          <w:rFonts w:hAnsi="標楷體" w:hint="eastAsia"/>
          <w:szCs w:val="24"/>
        </w:rPr>
        <w:t>3</w:t>
      </w:r>
      <w:r w:rsidR="00821C2B">
        <w:rPr>
          <w:rFonts w:hAnsi="標楷體" w:hint="eastAsia"/>
          <w:szCs w:val="24"/>
        </w:rPr>
        <w:t>82</w:t>
      </w:r>
    </w:p>
    <w:p w14:paraId="1FB12DB7" w14:textId="77F5CAD3"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AD650A" w:rsidRPr="00AD650A">
        <w:rPr>
          <w:rFonts w:hAnsi="標楷體"/>
          <w:szCs w:val="24"/>
        </w:rPr>
        <w:t>8234990</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5D26B6B0" w14:textId="77777777" w:rsidR="007E3272"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0D1E4416" w:rsidR="002243FC" w:rsidRDefault="007416D4" w:rsidP="007E3272">
      <w:pPr>
        <w:spacing w:line="240" w:lineRule="atLeast"/>
        <w:ind w:leftChars="200" w:left="480"/>
        <w:rPr>
          <w:rFonts w:hAnsi="標楷體"/>
          <w:szCs w:val="24"/>
        </w:rPr>
      </w:pPr>
      <w:r w:rsidRPr="007416D4">
        <w:rPr>
          <w:rFonts w:hAnsi="標楷體" w:hint="eastAsia"/>
          <w:szCs w:val="24"/>
        </w:rPr>
        <w:t>凡本</w:t>
      </w:r>
      <w:r>
        <w:rPr>
          <w:rFonts w:hAnsi="標楷體" w:hint="eastAsia"/>
          <w:szCs w:val="24"/>
        </w:rPr>
        <w:t>縣</w:t>
      </w:r>
      <w:r w:rsidRPr="007416D4">
        <w:rPr>
          <w:rFonts w:hAnsi="標楷體" w:hint="eastAsia"/>
          <w:szCs w:val="24"/>
        </w:rPr>
        <w:t>依據長期照顧十年計畫2.0所辦理之日間照顧服務，</w:t>
      </w:r>
      <w:proofErr w:type="gramStart"/>
      <w:r w:rsidRPr="007416D4">
        <w:rPr>
          <w:rFonts w:hAnsi="標楷體" w:hint="eastAsia"/>
          <w:szCs w:val="24"/>
        </w:rPr>
        <w:t>均為統計</w:t>
      </w:r>
      <w:proofErr w:type="gramEnd"/>
      <w:r w:rsidRPr="007416D4">
        <w:rPr>
          <w:rFonts w:hAnsi="標楷體" w:hint="eastAsia"/>
          <w:szCs w:val="24"/>
        </w:rPr>
        <w:t>對象</w:t>
      </w:r>
      <w:r w:rsidR="00FA19A3">
        <w:rPr>
          <w:rFonts w:hAnsi="標楷體" w:hint="eastAsia"/>
          <w:szCs w:val="24"/>
        </w:rPr>
        <w:t>。</w:t>
      </w:r>
    </w:p>
    <w:p w14:paraId="40E81576" w14:textId="77777777" w:rsidR="007E3272" w:rsidRDefault="002243FC" w:rsidP="00CE7803">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7D6904BF" w:rsidR="002243FC" w:rsidRDefault="007416D4" w:rsidP="007E3272">
      <w:pPr>
        <w:spacing w:line="240" w:lineRule="atLeast"/>
        <w:ind w:leftChars="200" w:left="480"/>
        <w:jc w:val="both"/>
        <w:rPr>
          <w:rFonts w:hAnsi="標楷體"/>
          <w:szCs w:val="24"/>
        </w:rPr>
      </w:pPr>
      <w:r w:rsidRPr="007416D4">
        <w:rPr>
          <w:rFonts w:hAnsi="標楷體" w:hint="eastAsia"/>
          <w:szCs w:val="24"/>
        </w:rPr>
        <w:t>動態資料半年報上半年以1至6月、下半年以7至12月之事實為</w:t>
      </w:r>
      <w:proofErr w:type="gramStart"/>
      <w:r w:rsidRPr="007416D4">
        <w:rPr>
          <w:rFonts w:hAnsi="標楷體" w:hint="eastAsia"/>
          <w:szCs w:val="24"/>
        </w:rPr>
        <w:t>準</w:t>
      </w:r>
      <w:proofErr w:type="gramEnd"/>
      <w:r w:rsidRPr="007416D4">
        <w:rPr>
          <w:rFonts w:hAnsi="標楷體" w:hint="eastAsia"/>
          <w:szCs w:val="24"/>
        </w:rPr>
        <w:t>，年報以1至12月之事實為</w:t>
      </w:r>
      <w:proofErr w:type="gramStart"/>
      <w:r w:rsidRPr="007416D4">
        <w:rPr>
          <w:rFonts w:hAnsi="標楷體" w:hint="eastAsia"/>
          <w:szCs w:val="24"/>
        </w:rPr>
        <w:t>準</w:t>
      </w:r>
      <w:proofErr w:type="gramEnd"/>
      <w:r w:rsidRPr="007416D4">
        <w:rPr>
          <w:rFonts w:hAnsi="標楷體" w:hint="eastAsia"/>
          <w:szCs w:val="24"/>
        </w:rPr>
        <w:t>；靜態資料半年報以6月底、12月底之事實為</w:t>
      </w:r>
      <w:proofErr w:type="gramStart"/>
      <w:r w:rsidRPr="007416D4">
        <w:rPr>
          <w:rFonts w:hAnsi="標楷體" w:hint="eastAsia"/>
          <w:szCs w:val="24"/>
        </w:rPr>
        <w:t>準</w:t>
      </w:r>
      <w:proofErr w:type="gramEnd"/>
      <w:r w:rsidRPr="007416D4">
        <w:rPr>
          <w:rFonts w:hAnsi="標楷體" w:hint="eastAsia"/>
          <w:szCs w:val="24"/>
        </w:rPr>
        <w:t>，年報以12月底之事實為</w:t>
      </w:r>
      <w:proofErr w:type="gramStart"/>
      <w:r w:rsidRPr="007416D4">
        <w:rPr>
          <w:rFonts w:hAnsi="標楷體" w:hint="eastAsia"/>
          <w:szCs w:val="24"/>
        </w:rPr>
        <w:t>準</w:t>
      </w:r>
      <w:proofErr w:type="gramEnd"/>
      <w:r w:rsidR="00060616">
        <w:rPr>
          <w:rFonts w:hAnsi="標楷體" w:hint="eastAsia"/>
          <w:szCs w:val="24"/>
        </w:rPr>
        <w:t>。</w:t>
      </w:r>
    </w:p>
    <w:p w14:paraId="048BAB84" w14:textId="44E9BD8E"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5619D836" w14:textId="049D5CE6" w:rsidR="009073E6" w:rsidRDefault="007416D4" w:rsidP="009073E6">
      <w:pPr>
        <w:pStyle w:val="a5"/>
        <w:numPr>
          <w:ilvl w:val="0"/>
          <w:numId w:val="32"/>
        </w:numPr>
        <w:spacing w:line="240" w:lineRule="atLeast"/>
        <w:ind w:leftChars="100" w:hangingChars="200"/>
        <w:jc w:val="both"/>
        <w:rPr>
          <w:rFonts w:hAnsi="標楷體"/>
          <w:szCs w:val="24"/>
        </w:rPr>
      </w:pPr>
      <w:r w:rsidRPr="007416D4">
        <w:rPr>
          <w:rFonts w:hAnsi="標楷體" w:hint="eastAsia"/>
          <w:szCs w:val="24"/>
        </w:rPr>
        <w:t>長期照顧十年計畫服務對象：係指長照需要等級第2級（含）以上者，且符合「65歲以上老人」、「領有身心障礙證明者」、「55至64歲原住民」及「50歲以上失智症者」情形之</w:t>
      </w:r>
      <w:proofErr w:type="gramStart"/>
      <w:r w:rsidRPr="007416D4">
        <w:rPr>
          <w:rFonts w:hAnsi="標楷體" w:hint="eastAsia"/>
          <w:szCs w:val="24"/>
        </w:rPr>
        <w:t>一</w:t>
      </w:r>
      <w:proofErr w:type="gramEnd"/>
      <w:r w:rsidRPr="007416D4">
        <w:rPr>
          <w:rFonts w:hAnsi="標楷體" w:hint="eastAsia"/>
          <w:szCs w:val="24"/>
        </w:rPr>
        <w:t>者</w:t>
      </w:r>
      <w:r w:rsidR="00F94910">
        <w:rPr>
          <w:rFonts w:hAnsi="標楷體" w:hint="eastAsia"/>
          <w:szCs w:val="24"/>
        </w:rPr>
        <w:t>。</w:t>
      </w:r>
    </w:p>
    <w:p w14:paraId="271D639D" w14:textId="60801012" w:rsidR="00156046" w:rsidRDefault="007416D4" w:rsidP="00156046">
      <w:pPr>
        <w:pStyle w:val="a5"/>
        <w:numPr>
          <w:ilvl w:val="1"/>
          <w:numId w:val="32"/>
        </w:numPr>
        <w:spacing w:line="240" w:lineRule="atLeast"/>
        <w:ind w:left="720" w:hangingChars="100" w:hanging="240"/>
        <w:jc w:val="both"/>
        <w:rPr>
          <w:rFonts w:hAnsi="標楷體"/>
          <w:szCs w:val="24"/>
        </w:rPr>
      </w:pPr>
      <w:r w:rsidRPr="007416D4">
        <w:rPr>
          <w:rFonts w:hAnsi="標楷體" w:hint="eastAsia"/>
          <w:szCs w:val="24"/>
        </w:rPr>
        <w:t>失智症者：係指經評估</w:t>
      </w:r>
      <w:proofErr w:type="gramStart"/>
      <w:r w:rsidRPr="007416D4">
        <w:rPr>
          <w:rFonts w:hAnsi="標楷體" w:hint="eastAsia"/>
          <w:szCs w:val="24"/>
        </w:rPr>
        <w:t>量表施測</w:t>
      </w:r>
      <w:proofErr w:type="gramEnd"/>
      <w:r w:rsidRPr="007416D4">
        <w:rPr>
          <w:rFonts w:hAnsi="標楷體" w:hint="eastAsia"/>
          <w:szCs w:val="24"/>
        </w:rPr>
        <w:t>後評估為疑似失智症者，可先納入長照服務對象，並鼓勵其就醫診斷或經醫師確診為失智症者</w:t>
      </w:r>
      <w:r w:rsidR="00156046" w:rsidRPr="00156046">
        <w:rPr>
          <w:rFonts w:hAnsi="標楷體" w:hint="eastAsia"/>
          <w:szCs w:val="24"/>
        </w:rPr>
        <w:t>。</w:t>
      </w:r>
    </w:p>
    <w:p w14:paraId="5F9A111A" w14:textId="3C755E0D" w:rsidR="00156046" w:rsidRDefault="007416D4" w:rsidP="00156046">
      <w:pPr>
        <w:pStyle w:val="a5"/>
        <w:numPr>
          <w:ilvl w:val="1"/>
          <w:numId w:val="32"/>
        </w:numPr>
        <w:spacing w:line="240" w:lineRule="atLeast"/>
        <w:ind w:left="720" w:hangingChars="100" w:hanging="240"/>
        <w:jc w:val="both"/>
        <w:rPr>
          <w:rFonts w:hAnsi="標楷體"/>
          <w:szCs w:val="24"/>
        </w:rPr>
      </w:pPr>
      <w:r w:rsidRPr="007416D4">
        <w:rPr>
          <w:rFonts w:hAnsi="標楷體" w:hint="eastAsia"/>
          <w:szCs w:val="24"/>
        </w:rPr>
        <w:t>單一服務對象倘同時符合2類以上資格，依「50歲以上失智症者」、「55至64歲原住民」、「領有身心障礙證明（手冊）者」、「65歲以上老人(含IADLs</w:t>
      </w:r>
      <w:proofErr w:type="gramStart"/>
      <w:r w:rsidRPr="007416D4">
        <w:rPr>
          <w:rFonts w:hAnsi="標楷體" w:hint="eastAsia"/>
          <w:szCs w:val="24"/>
        </w:rPr>
        <w:t>失能且獨居</w:t>
      </w:r>
      <w:proofErr w:type="gramEnd"/>
      <w:r w:rsidRPr="007416D4">
        <w:rPr>
          <w:rFonts w:hAnsi="標楷體" w:hint="eastAsia"/>
          <w:szCs w:val="24"/>
        </w:rPr>
        <w:t>之老人)」之順序優先歸類。單一服務對象不重複歸類</w:t>
      </w:r>
      <w:r w:rsidR="00156046">
        <w:rPr>
          <w:rFonts w:hAnsi="標楷體" w:hint="eastAsia"/>
          <w:szCs w:val="24"/>
        </w:rPr>
        <w:t>。</w:t>
      </w:r>
    </w:p>
    <w:p w14:paraId="4F0A543C" w14:textId="3D1781ED" w:rsidR="004E420B" w:rsidRDefault="007416D4" w:rsidP="004E420B">
      <w:pPr>
        <w:pStyle w:val="a5"/>
        <w:numPr>
          <w:ilvl w:val="0"/>
          <w:numId w:val="32"/>
        </w:numPr>
        <w:spacing w:line="240" w:lineRule="atLeast"/>
        <w:ind w:leftChars="100" w:hangingChars="200"/>
        <w:jc w:val="both"/>
        <w:rPr>
          <w:rFonts w:hAnsi="標楷體"/>
          <w:szCs w:val="24"/>
        </w:rPr>
      </w:pPr>
      <w:r w:rsidRPr="007416D4">
        <w:rPr>
          <w:rFonts w:hAnsi="標楷體" w:hint="eastAsia"/>
          <w:szCs w:val="24"/>
        </w:rPr>
        <w:t>日間照顧：指日間照顧中心以失智症、失能個案者為照顧對象，其服務內涵以提供失智、失能者個案照顧管理、生活照顧服務、復健運動課程及健康促進活動、諮詢服務及家屬服務等，惟不</w:t>
      </w:r>
      <w:proofErr w:type="gramStart"/>
      <w:r w:rsidRPr="007416D4">
        <w:rPr>
          <w:rFonts w:hAnsi="標楷體" w:hint="eastAsia"/>
          <w:szCs w:val="24"/>
        </w:rPr>
        <w:t>含日托</w:t>
      </w:r>
      <w:proofErr w:type="gramEnd"/>
      <w:r w:rsidRPr="007416D4">
        <w:rPr>
          <w:rFonts w:hAnsi="標楷體" w:hint="eastAsia"/>
          <w:szCs w:val="24"/>
        </w:rPr>
        <w:t>方案、社區照顧關懷據點等提供之服務</w:t>
      </w:r>
      <w:r w:rsidR="00F94910">
        <w:rPr>
          <w:rFonts w:hAnsi="標楷體" w:hint="eastAsia"/>
          <w:szCs w:val="24"/>
        </w:rPr>
        <w:t>。</w:t>
      </w:r>
    </w:p>
    <w:p w14:paraId="0E48F6F5" w14:textId="359F149F" w:rsidR="00F94910" w:rsidRDefault="007416D4" w:rsidP="004E420B">
      <w:pPr>
        <w:pStyle w:val="a5"/>
        <w:numPr>
          <w:ilvl w:val="0"/>
          <w:numId w:val="32"/>
        </w:numPr>
        <w:spacing w:line="240" w:lineRule="atLeast"/>
        <w:ind w:leftChars="100" w:hangingChars="200"/>
        <w:jc w:val="both"/>
        <w:rPr>
          <w:rFonts w:hAnsi="標楷體"/>
          <w:szCs w:val="24"/>
        </w:rPr>
      </w:pPr>
      <w:r w:rsidRPr="007416D4">
        <w:rPr>
          <w:rFonts w:hAnsi="標楷體" w:hint="eastAsia"/>
          <w:szCs w:val="24"/>
        </w:rPr>
        <w:t>服務成果</w:t>
      </w:r>
      <w:r w:rsidR="00156046">
        <w:rPr>
          <w:rFonts w:hAnsi="標楷體" w:hint="eastAsia"/>
          <w:szCs w:val="24"/>
        </w:rPr>
        <w:t>：</w:t>
      </w:r>
    </w:p>
    <w:p w14:paraId="331377A9" w14:textId="37274A04" w:rsidR="00156046" w:rsidRDefault="007416D4" w:rsidP="00156046">
      <w:pPr>
        <w:pStyle w:val="a5"/>
        <w:numPr>
          <w:ilvl w:val="1"/>
          <w:numId w:val="32"/>
        </w:numPr>
        <w:spacing w:line="240" w:lineRule="atLeast"/>
        <w:ind w:left="720" w:hangingChars="100" w:hanging="240"/>
        <w:jc w:val="both"/>
        <w:rPr>
          <w:rFonts w:hAnsi="標楷體"/>
          <w:szCs w:val="24"/>
        </w:rPr>
      </w:pPr>
      <w:r w:rsidRPr="007416D4">
        <w:rPr>
          <w:rFonts w:hAnsi="標楷體" w:hint="eastAsia"/>
          <w:szCs w:val="24"/>
        </w:rPr>
        <w:lastRenderedPageBreak/>
        <w:t>期底服務個案人數：指當期底現有服務個案之人數(</w:t>
      </w:r>
      <w:proofErr w:type="gramStart"/>
      <w:r w:rsidRPr="007416D4">
        <w:rPr>
          <w:rFonts w:hAnsi="標楷體" w:hint="eastAsia"/>
          <w:szCs w:val="24"/>
        </w:rPr>
        <w:t>不含已結案</w:t>
      </w:r>
      <w:proofErr w:type="gramEnd"/>
      <w:r w:rsidRPr="007416D4">
        <w:rPr>
          <w:rFonts w:hAnsi="標楷體" w:hint="eastAsia"/>
          <w:szCs w:val="24"/>
        </w:rPr>
        <w:t>者)</w:t>
      </w:r>
      <w:r w:rsidR="00156046">
        <w:rPr>
          <w:rFonts w:hAnsi="標楷體" w:hint="eastAsia"/>
          <w:szCs w:val="24"/>
        </w:rPr>
        <w:t>。</w:t>
      </w:r>
    </w:p>
    <w:p w14:paraId="0E9C5E0C" w14:textId="6BF75E13" w:rsidR="00156046" w:rsidRDefault="007416D4" w:rsidP="00156046">
      <w:pPr>
        <w:pStyle w:val="a5"/>
        <w:numPr>
          <w:ilvl w:val="1"/>
          <w:numId w:val="32"/>
        </w:numPr>
        <w:spacing w:line="240" w:lineRule="atLeast"/>
        <w:ind w:left="720" w:hangingChars="100" w:hanging="240"/>
        <w:jc w:val="both"/>
        <w:rPr>
          <w:rFonts w:hAnsi="標楷體"/>
          <w:szCs w:val="24"/>
        </w:rPr>
      </w:pPr>
      <w:r w:rsidRPr="007416D4">
        <w:rPr>
          <w:rFonts w:hAnsi="標楷體" w:hint="eastAsia"/>
          <w:szCs w:val="24"/>
        </w:rPr>
        <w:t>補助對象別：</w:t>
      </w:r>
      <w:proofErr w:type="gramStart"/>
      <w:r w:rsidRPr="007416D4">
        <w:rPr>
          <w:rFonts w:hAnsi="標楷體" w:hint="eastAsia"/>
          <w:szCs w:val="24"/>
        </w:rPr>
        <w:t>係依失能</w:t>
      </w:r>
      <w:proofErr w:type="gramEnd"/>
      <w:r w:rsidRPr="007416D4">
        <w:rPr>
          <w:rFonts w:hAnsi="標楷體" w:hint="eastAsia"/>
          <w:szCs w:val="24"/>
        </w:rPr>
        <w:t>者家庭經濟狀況提供不同補助</w:t>
      </w:r>
      <w:r w:rsidR="00156046" w:rsidRPr="00156046">
        <w:rPr>
          <w:rFonts w:hAnsi="標楷體" w:hint="eastAsia"/>
          <w:szCs w:val="24"/>
        </w:rPr>
        <w:t>。</w:t>
      </w:r>
    </w:p>
    <w:p w14:paraId="0DCD3077" w14:textId="75B0DA2B" w:rsidR="00156046" w:rsidRDefault="007416D4" w:rsidP="00156046">
      <w:pPr>
        <w:pStyle w:val="a5"/>
        <w:numPr>
          <w:ilvl w:val="2"/>
          <w:numId w:val="32"/>
        </w:numPr>
        <w:spacing w:line="240" w:lineRule="atLeast"/>
        <w:ind w:leftChars="250" w:left="960" w:hangingChars="150" w:hanging="360"/>
        <w:jc w:val="both"/>
        <w:rPr>
          <w:rFonts w:hAnsi="標楷體"/>
          <w:szCs w:val="24"/>
        </w:rPr>
      </w:pPr>
      <w:proofErr w:type="gramStart"/>
      <w:r w:rsidRPr="007416D4">
        <w:rPr>
          <w:rFonts w:hAnsi="標楷體" w:hint="eastAsia"/>
          <w:szCs w:val="24"/>
        </w:rPr>
        <w:t>長照低收入</w:t>
      </w:r>
      <w:proofErr w:type="gramEnd"/>
      <w:r w:rsidRPr="007416D4">
        <w:rPr>
          <w:rFonts w:hAnsi="標楷體" w:hint="eastAsia"/>
          <w:szCs w:val="24"/>
        </w:rPr>
        <w:t>：</w:t>
      </w:r>
      <w:proofErr w:type="gramStart"/>
      <w:r w:rsidRPr="007416D4">
        <w:rPr>
          <w:rFonts w:hAnsi="標楷體" w:hint="eastAsia"/>
          <w:szCs w:val="24"/>
        </w:rPr>
        <w:t>列冊低收入</w:t>
      </w:r>
      <w:proofErr w:type="gramEnd"/>
      <w:r w:rsidRPr="007416D4">
        <w:rPr>
          <w:rFonts w:hAnsi="標楷體" w:hint="eastAsia"/>
          <w:szCs w:val="24"/>
        </w:rPr>
        <w:t>戶、列冊中低收入戶、符合領取中低收入老人生活津貼發給辦法第六條第一項第一款津貼者，由政府全額補助</w:t>
      </w:r>
      <w:r w:rsidR="00156046">
        <w:rPr>
          <w:rFonts w:hAnsi="標楷體" w:hint="eastAsia"/>
          <w:szCs w:val="24"/>
        </w:rPr>
        <w:t>。</w:t>
      </w:r>
    </w:p>
    <w:p w14:paraId="51A164F2" w14:textId="543DBA77" w:rsidR="00156046" w:rsidRDefault="007416D4" w:rsidP="00156046">
      <w:pPr>
        <w:pStyle w:val="a5"/>
        <w:numPr>
          <w:ilvl w:val="2"/>
          <w:numId w:val="32"/>
        </w:numPr>
        <w:spacing w:line="240" w:lineRule="atLeast"/>
        <w:ind w:leftChars="250" w:left="960" w:hangingChars="150" w:hanging="360"/>
        <w:jc w:val="both"/>
        <w:rPr>
          <w:rFonts w:hAnsi="標楷體"/>
          <w:szCs w:val="24"/>
        </w:rPr>
      </w:pPr>
      <w:r w:rsidRPr="007416D4">
        <w:rPr>
          <w:rFonts w:hAnsi="標楷體" w:hint="eastAsia"/>
          <w:szCs w:val="24"/>
        </w:rPr>
        <w:t>長照中低收入：符合領取中低收入老人生活津貼發給辦法第六條第一項第二款、身心障礙生活補助資格津貼者，由政府補助95%，民眾自付5</w:t>
      </w:r>
      <w:r w:rsidR="00156046">
        <w:rPr>
          <w:rFonts w:hAnsi="標楷體" w:hint="eastAsia"/>
          <w:szCs w:val="24"/>
        </w:rPr>
        <w:t>％。</w:t>
      </w:r>
    </w:p>
    <w:p w14:paraId="10E0C3A9" w14:textId="5A158B88" w:rsidR="00156046" w:rsidRDefault="007416D4" w:rsidP="00156046">
      <w:pPr>
        <w:pStyle w:val="a5"/>
        <w:numPr>
          <w:ilvl w:val="2"/>
          <w:numId w:val="32"/>
        </w:numPr>
        <w:spacing w:line="240" w:lineRule="atLeast"/>
        <w:ind w:leftChars="250" w:left="960" w:hangingChars="150" w:hanging="360"/>
        <w:jc w:val="both"/>
        <w:rPr>
          <w:rFonts w:hAnsi="標楷體"/>
          <w:szCs w:val="24"/>
        </w:rPr>
      </w:pPr>
      <w:r w:rsidRPr="007416D4">
        <w:rPr>
          <w:rFonts w:hAnsi="標楷體" w:hint="eastAsia"/>
          <w:szCs w:val="24"/>
        </w:rPr>
        <w:t>長照一般戶：前兩者以外者，由政府補助84%，民眾自付</w:t>
      </w:r>
      <w:r w:rsidR="00156046" w:rsidRPr="00156046">
        <w:rPr>
          <w:rFonts w:hAnsi="標楷體" w:hint="eastAsia"/>
          <w:szCs w:val="24"/>
        </w:rPr>
        <w:t>16</w:t>
      </w:r>
      <w:r w:rsidR="00156046">
        <w:rPr>
          <w:rFonts w:hAnsi="標楷體" w:hint="eastAsia"/>
          <w:szCs w:val="24"/>
        </w:rPr>
        <w:t>％。</w:t>
      </w:r>
    </w:p>
    <w:p w14:paraId="0D96BCD5" w14:textId="706A0BDE" w:rsidR="00156046" w:rsidRDefault="007416D4" w:rsidP="00156046">
      <w:pPr>
        <w:pStyle w:val="a5"/>
        <w:numPr>
          <w:ilvl w:val="1"/>
          <w:numId w:val="32"/>
        </w:numPr>
        <w:spacing w:line="240" w:lineRule="atLeast"/>
        <w:ind w:left="720" w:hangingChars="100" w:hanging="240"/>
        <w:jc w:val="both"/>
        <w:rPr>
          <w:rFonts w:hAnsi="標楷體"/>
          <w:szCs w:val="24"/>
        </w:rPr>
      </w:pPr>
      <w:r w:rsidRPr="007416D4">
        <w:rPr>
          <w:rFonts w:hAnsi="標楷體" w:hint="eastAsia"/>
          <w:szCs w:val="24"/>
        </w:rPr>
        <w:t>本期服務人數：指當期服務對象人數，以身份證字號歸人處理。例如：當期到單一個案家中服務24次，則服務人數(歸戶)仍計算1人，不應以服務次數列入計算</w:t>
      </w:r>
      <w:r w:rsidR="00156046">
        <w:rPr>
          <w:rFonts w:hAnsi="標楷體" w:hint="eastAsia"/>
          <w:szCs w:val="24"/>
        </w:rPr>
        <w:t>。</w:t>
      </w:r>
    </w:p>
    <w:p w14:paraId="0BC9163A" w14:textId="5C60CD00"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7416D4" w:rsidRPr="007416D4">
        <w:rPr>
          <w:rFonts w:hAnsi="標楷體" w:hint="eastAsia"/>
          <w:szCs w:val="24"/>
        </w:rPr>
        <w:t>人</w:t>
      </w:r>
      <w:r w:rsidR="007B38B8" w:rsidRPr="007B38B8">
        <w:rPr>
          <w:rFonts w:hAnsi="標楷體" w:hint="eastAsia"/>
          <w:szCs w:val="24"/>
        </w:rPr>
        <w:t>。</w:t>
      </w:r>
    </w:p>
    <w:p w14:paraId="072AAF9E" w14:textId="77777777" w:rsidR="007E3272"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1C3A6468" w:rsidR="007B00BF" w:rsidRDefault="007416D4" w:rsidP="007E3272">
      <w:pPr>
        <w:spacing w:line="240" w:lineRule="atLeast"/>
        <w:ind w:leftChars="200" w:left="480"/>
        <w:jc w:val="both"/>
        <w:rPr>
          <w:rFonts w:hAnsi="標楷體"/>
          <w:szCs w:val="24"/>
        </w:rPr>
      </w:pPr>
      <w:proofErr w:type="gramStart"/>
      <w:r w:rsidRPr="007416D4">
        <w:rPr>
          <w:rFonts w:hAnsi="標楷體" w:hint="eastAsia"/>
          <w:szCs w:val="24"/>
        </w:rPr>
        <w:t>橫項依</w:t>
      </w:r>
      <w:proofErr w:type="gramEnd"/>
      <w:r w:rsidRPr="007416D4">
        <w:rPr>
          <w:rFonts w:hAnsi="標楷體" w:hint="eastAsia"/>
          <w:szCs w:val="24"/>
        </w:rPr>
        <w:t>「長照需要等級(Case-Mix System，簡稱CMS)」及「性別」分；</w:t>
      </w:r>
      <w:proofErr w:type="gramStart"/>
      <w:r w:rsidRPr="007416D4">
        <w:rPr>
          <w:rFonts w:hAnsi="標楷體" w:hint="eastAsia"/>
          <w:szCs w:val="24"/>
        </w:rPr>
        <w:t>縱項依</w:t>
      </w:r>
      <w:proofErr w:type="gramEnd"/>
      <w:r w:rsidRPr="007416D4">
        <w:rPr>
          <w:rFonts w:hAnsi="標楷體" w:hint="eastAsia"/>
          <w:szCs w:val="24"/>
        </w:rPr>
        <w:t>「期底服務個案人數」及「本期服務人數」分</w:t>
      </w:r>
      <w:r w:rsidR="00586444">
        <w:rPr>
          <w:rFonts w:hAnsi="標楷體" w:hint="eastAsia"/>
          <w:szCs w:val="24"/>
        </w:rPr>
        <w:t>。</w:t>
      </w:r>
    </w:p>
    <w:p w14:paraId="61C398EF" w14:textId="58CD751D"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156046">
        <w:rPr>
          <w:rFonts w:hAnsi="標楷體" w:hint="eastAsia"/>
          <w:szCs w:val="24"/>
        </w:rPr>
        <w:t>半年(年)</w:t>
      </w:r>
      <w:r w:rsidR="009D6658">
        <w:rPr>
          <w:rFonts w:hAnsi="標楷體" w:hint="eastAsia"/>
          <w:szCs w:val="24"/>
        </w:rPr>
        <w:t>。</w:t>
      </w:r>
    </w:p>
    <w:p w14:paraId="27CEF15A" w14:textId="1F8A5FB5"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047424">
        <w:rPr>
          <w:rFonts w:hAnsi="標楷體" w:hint="eastAsia"/>
          <w:szCs w:val="24"/>
        </w:rPr>
        <w:t>1個月又5</w:t>
      </w:r>
      <w:r w:rsidR="00586444">
        <w:rPr>
          <w:rFonts w:hAnsi="標楷體" w:hint="eastAsia"/>
          <w:szCs w:val="24"/>
        </w:rPr>
        <w:t>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36F451A6"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156046">
        <w:rPr>
          <w:rFonts w:hAnsi="標楷體" w:hint="eastAsia"/>
          <w:szCs w:val="24"/>
        </w:rPr>
        <w:t>半年(年)</w:t>
      </w:r>
      <w:r w:rsidR="00257E44">
        <w:rPr>
          <w:rFonts w:hAnsi="標楷體" w:hint="eastAsia"/>
          <w:szCs w:val="24"/>
        </w:rPr>
        <w:t>終了後</w:t>
      </w:r>
      <w:r w:rsidR="00047424">
        <w:rPr>
          <w:rFonts w:hAnsi="標楷體" w:hint="eastAsia"/>
          <w:szCs w:val="24"/>
        </w:rPr>
        <w:t>1個月又5</w:t>
      </w:r>
      <w:r w:rsidR="00342B4B">
        <w:rPr>
          <w:rFonts w:hAnsi="標楷體" w:hint="eastAsia"/>
          <w:szCs w:val="24"/>
        </w:rPr>
        <w:t>日</w:t>
      </w:r>
      <w:r w:rsidR="00DE63D2">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1B17A45F"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48195A">
        <w:rPr>
          <w:rFonts w:hAnsi="標楷體" w:hint="eastAsia"/>
          <w:szCs w:val="24"/>
        </w:rPr>
        <w:t>：</w:t>
      </w:r>
      <w:r w:rsidR="007416D4" w:rsidRPr="007416D4">
        <w:rPr>
          <w:rFonts w:hAnsi="標楷體" w:hint="eastAsia"/>
          <w:szCs w:val="24"/>
        </w:rPr>
        <w:t>依據老人長期照顧十年計畫資料編製</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A4211" w14:textId="77777777" w:rsidR="00485857" w:rsidRDefault="00485857" w:rsidP="00DC4425">
      <w:r>
        <w:separator/>
      </w:r>
    </w:p>
  </w:endnote>
  <w:endnote w:type="continuationSeparator" w:id="0">
    <w:p w14:paraId="0325A64A" w14:textId="77777777" w:rsidR="00485857" w:rsidRDefault="00485857"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1A987" w14:textId="77777777" w:rsidR="00485857" w:rsidRDefault="00485857" w:rsidP="00DC4425">
      <w:r>
        <w:separator/>
      </w:r>
    </w:p>
  </w:footnote>
  <w:footnote w:type="continuationSeparator" w:id="0">
    <w:p w14:paraId="57F26BC2" w14:textId="77777777" w:rsidR="00485857" w:rsidRDefault="00485857"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6"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5"/>
  </w:num>
  <w:num w:numId="2">
    <w:abstractNumId w:val="21"/>
  </w:num>
  <w:num w:numId="3">
    <w:abstractNumId w:val="5"/>
  </w:num>
  <w:num w:numId="4">
    <w:abstractNumId w:val="31"/>
  </w:num>
  <w:num w:numId="5">
    <w:abstractNumId w:val="29"/>
  </w:num>
  <w:num w:numId="6">
    <w:abstractNumId w:val="27"/>
  </w:num>
  <w:num w:numId="7">
    <w:abstractNumId w:val="18"/>
  </w:num>
  <w:num w:numId="8">
    <w:abstractNumId w:val="9"/>
  </w:num>
  <w:num w:numId="9">
    <w:abstractNumId w:val="0"/>
  </w:num>
  <w:num w:numId="10">
    <w:abstractNumId w:val="24"/>
  </w:num>
  <w:num w:numId="11">
    <w:abstractNumId w:val="32"/>
  </w:num>
  <w:num w:numId="12">
    <w:abstractNumId w:val="33"/>
  </w:num>
  <w:num w:numId="13">
    <w:abstractNumId w:val="30"/>
  </w:num>
  <w:num w:numId="14">
    <w:abstractNumId w:val="20"/>
  </w:num>
  <w:num w:numId="15">
    <w:abstractNumId w:val="6"/>
  </w:num>
  <w:num w:numId="16">
    <w:abstractNumId w:val="1"/>
  </w:num>
  <w:num w:numId="17">
    <w:abstractNumId w:val="26"/>
  </w:num>
  <w:num w:numId="18">
    <w:abstractNumId w:val="7"/>
  </w:num>
  <w:num w:numId="19">
    <w:abstractNumId w:val="22"/>
  </w:num>
  <w:num w:numId="20">
    <w:abstractNumId w:val="11"/>
  </w:num>
  <w:num w:numId="21">
    <w:abstractNumId w:val="2"/>
  </w:num>
  <w:num w:numId="22">
    <w:abstractNumId w:val="34"/>
  </w:num>
  <w:num w:numId="23">
    <w:abstractNumId w:val="15"/>
  </w:num>
  <w:num w:numId="24">
    <w:abstractNumId w:val="16"/>
  </w:num>
  <w:num w:numId="25">
    <w:abstractNumId w:val="14"/>
  </w:num>
  <w:num w:numId="26">
    <w:abstractNumId w:val="17"/>
  </w:num>
  <w:num w:numId="27">
    <w:abstractNumId w:val="3"/>
  </w:num>
  <w:num w:numId="28">
    <w:abstractNumId w:val="19"/>
  </w:num>
  <w:num w:numId="29">
    <w:abstractNumId w:val="4"/>
  </w:num>
  <w:num w:numId="30">
    <w:abstractNumId w:val="12"/>
  </w:num>
  <w:num w:numId="31">
    <w:abstractNumId w:val="23"/>
  </w:num>
  <w:num w:numId="32">
    <w:abstractNumId w:val="10"/>
  </w:num>
  <w:num w:numId="33">
    <w:abstractNumId w:val="13"/>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789E"/>
    <w:rsid w:val="00035F25"/>
    <w:rsid w:val="00036DC5"/>
    <w:rsid w:val="00047424"/>
    <w:rsid w:val="00056249"/>
    <w:rsid w:val="00060616"/>
    <w:rsid w:val="0006193B"/>
    <w:rsid w:val="00062C2A"/>
    <w:rsid w:val="000702B2"/>
    <w:rsid w:val="00075EA1"/>
    <w:rsid w:val="00076210"/>
    <w:rsid w:val="00092019"/>
    <w:rsid w:val="00093BDE"/>
    <w:rsid w:val="00094C8D"/>
    <w:rsid w:val="000A0816"/>
    <w:rsid w:val="000A475C"/>
    <w:rsid w:val="000A4DA9"/>
    <w:rsid w:val="000A5889"/>
    <w:rsid w:val="000B100D"/>
    <w:rsid w:val="000B7BB0"/>
    <w:rsid w:val="000C34B0"/>
    <w:rsid w:val="000D6C3E"/>
    <w:rsid w:val="000E100D"/>
    <w:rsid w:val="000E1682"/>
    <w:rsid w:val="000E620C"/>
    <w:rsid w:val="000E791B"/>
    <w:rsid w:val="000F04D3"/>
    <w:rsid w:val="000F21B3"/>
    <w:rsid w:val="000F39DE"/>
    <w:rsid w:val="000F598F"/>
    <w:rsid w:val="00101EF7"/>
    <w:rsid w:val="001241F4"/>
    <w:rsid w:val="00127753"/>
    <w:rsid w:val="00130084"/>
    <w:rsid w:val="001363EF"/>
    <w:rsid w:val="001400EE"/>
    <w:rsid w:val="001407C4"/>
    <w:rsid w:val="00152BD7"/>
    <w:rsid w:val="00153509"/>
    <w:rsid w:val="00156046"/>
    <w:rsid w:val="00184340"/>
    <w:rsid w:val="00186A52"/>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57E44"/>
    <w:rsid w:val="002628F0"/>
    <w:rsid w:val="00271B52"/>
    <w:rsid w:val="0027379F"/>
    <w:rsid w:val="00273866"/>
    <w:rsid w:val="00273F4B"/>
    <w:rsid w:val="00274AFD"/>
    <w:rsid w:val="002756F5"/>
    <w:rsid w:val="00286BFC"/>
    <w:rsid w:val="002A5779"/>
    <w:rsid w:val="002C4822"/>
    <w:rsid w:val="002C69A6"/>
    <w:rsid w:val="002D1EDD"/>
    <w:rsid w:val="002D244A"/>
    <w:rsid w:val="002E09B2"/>
    <w:rsid w:val="002E5256"/>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5F96"/>
    <w:rsid w:val="003A7058"/>
    <w:rsid w:val="003B506F"/>
    <w:rsid w:val="003C4817"/>
    <w:rsid w:val="003C5065"/>
    <w:rsid w:val="003E6359"/>
    <w:rsid w:val="003F48CD"/>
    <w:rsid w:val="003F7363"/>
    <w:rsid w:val="00401AFD"/>
    <w:rsid w:val="00405DFA"/>
    <w:rsid w:val="00436272"/>
    <w:rsid w:val="004475FA"/>
    <w:rsid w:val="00447979"/>
    <w:rsid w:val="00450D05"/>
    <w:rsid w:val="004608B4"/>
    <w:rsid w:val="00464978"/>
    <w:rsid w:val="00465CD3"/>
    <w:rsid w:val="00467C66"/>
    <w:rsid w:val="004713A3"/>
    <w:rsid w:val="00472787"/>
    <w:rsid w:val="00474BD2"/>
    <w:rsid w:val="00477D94"/>
    <w:rsid w:val="0048195A"/>
    <w:rsid w:val="00485857"/>
    <w:rsid w:val="004903EA"/>
    <w:rsid w:val="00496BB1"/>
    <w:rsid w:val="00497F2D"/>
    <w:rsid w:val="004A6D08"/>
    <w:rsid w:val="004A7375"/>
    <w:rsid w:val="004A79BF"/>
    <w:rsid w:val="004B1D79"/>
    <w:rsid w:val="004C0BEA"/>
    <w:rsid w:val="004C1BC6"/>
    <w:rsid w:val="004D0923"/>
    <w:rsid w:val="004E420B"/>
    <w:rsid w:val="004F21E7"/>
    <w:rsid w:val="004F4F08"/>
    <w:rsid w:val="004F743F"/>
    <w:rsid w:val="004F7D97"/>
    <w:rsid w:val="00501C84"/>
    <w:rsid w:val="0050291F"/>
    <w:rsid w:val="00513115"/>
    <w:rsid w:val="00514CC6"/>
    <w:rsid w:val="00517BC3"/>
    <w:rsid w:val="0053167C"/>
    <w:rsid w:val="005460E3"/>
    <w:rsid w:val="00550D5D"/>
    <w:rsid w:val="00554F6D"/>
    <w:rsid w:val="00556D7C"/>
    <w:rsid w:val="00557A7B"/>
    <w:rsid w:val="00571F85"/>
    <w:rsid w:val="00580A58"/>
    <w:rsid w:val="00585026"/>
    <w:rsid w:val="00585B43"/>
    <w:rsid w:val="00586444"/>
    <w:rsid w:val="00586CDE"/>
    <w:rsid w:val="00587B2B"/>
    <w:rsid w:val="00591DBB"/>
    <w:rsid w:val="005931D6"/>
    <w:rsid w:val="00594141"/>
    <w:rsid w:val="00594597"/>
    <w:rsid w:val="005B37B6"/>
    <w:rsid w:val="005B5F92"/>
    <w:rsid w:val="005B7853"/>
    <w:rsid w:val="005C28E9"/>
    <w:rsid w:val="005C2E43"/>
    <w:rsid w:val="005D2CE7"/>
    <w:rsid w:val="005D3B8A"/>
    <w:rsid w:val="005D6E17"/>
    <w:rsid w:val="005E7A81"/>
    <w:rsid w:val="00600820"/>
    <w:rsid w:val="00610BDA"/>
    <w:rsid w:val="006231D5"/>
    <w:rsid w:val="0062337D"/>
    <w:rsid w:val="0063076B"/>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821"/>
    <w:rsid w:val="00697B32"/>
    <w:rsid w:val="006A2C8E"/>
    <w:rsid w:val="006A77FA"/>
    <w:rsid w:val="006B07B2"/>
    <w:rsid w:val="006B1D4B"/>
    <w:rsid w:val="006B288E"/>
    <w:rsid w:val="006B5F50"/>
    <w:rsid w:val="006B6AA7"/>
    <w:rsid w:val="006C33E6"/>
    <w:rsid w:val="006D0379"/>
    <w:rsid w:val="006D0514"/>
    <w:rsid w:val="006E0AB4"/>
    <w:rsid w:val="006E715C"/>
    <w:rsid w:val="006F20FD"/>
    <w:rsid w:val="006F4F31"/>
    <w:rsid w:val="006F7952"/>
    <w:rsid w:val="007038B7"/>
    <w:rsid w:val="007110B1"/>
    <w:rsid w:val="00722424"/>
    <w:rsid w:val="007269A1"/>
    <w:rsid w:val="00733365"/>
    <w:rsid w:val="00733782"/>
    <w:rsid w:val="007355F9"/>
    <w:rsid w:val="00735B9F"/>
    <w:rsid w:val="007416D4"/>
    <w:rsid w:val="007654FD"/>
    <w:rsid w:val="00777CB0"/>
    <w:rsid w:val="007918AF"/>
    <w:rsid w:val="0079191B"/>
    <w:rsid w:val="00791996"/>
    <w:rsid w:val="007A1A5F"/>
    <w:rsid w:val="007A2661"/>
    <w:rsid w:val="007B00BF"/>
    <w:rsid w:val="007B113F"/>
    <w:rsid w:val="007B229B"/>
    <w:rsid w:val="007B38B8"/>
    <w:rsid w:val="007B5BF7"/>
    <w:rsid w:val="007B6EC6"/>
    <w:rsid w:val="007C21AF"/>
    <w:rsid w:val="007C5324"/>
    <w:rsid w:val="007C5382"/>
    <w:rsid w:val="007C73D9"/>
    <w:rsid w:val="007D19D9"/>
    <w:rsid w:val="007D23C5"/>
    <w:rsid w:val="007D24B1"/>
    <w:rsid w:val="007E3272"/>
    <w:rsid w:val="007E39E3"/>
    <w:rsid w:val="007F5B67"/>
    <w:rsid w:val="007F6775"/>
    <w:rsid w:val="00804AA3"/>
    <w:rsid w:val="008163DA"/>
    <w:rsid w:val="00821C2B"/>
    <w:rsid w:val="00822870"/>
    <w:rsid w:val="00826014"/>
    <w:rsid w:val="00827E1A"/>
    <w:rsid w:val="0084022C"/>
    <w:rsid w:val="00841558"/>
    <w:rsid w:val="00842A03"/>
    <w:rsid w:val="00850274"/>
    <w:rsid w:val="008551DA"/>
    <w:rsid w:val="0085533E"/>
    <w:rsid w:val="00855718"/>
    <w:rsid w:val="00855971"/>
    <w:rsid w:val="00860C96"/>
    <w:rsid w:val="00862530"/>
    <w:rsid w:val="00862E1D"/>
    <w:rsid w:val="00870ED6"/>
    <w:rsid w:val="008A1856"/>
    <w:rsid w:val="008A4931"/>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60934"/>
    <w:rsid w:val="00960F00"/>
    <w:rsid w:val="00964680"/>
    <w:rsid w:val="00964903"/>
    <w:rsid w:val="00970571"/>
    <w:rsid w:val="009706DD"/>
    <w:rsid w:val="0097237F"/>
    <w:rsid w:val="00976B7A"/>
    <w:rsid w:val="00977EDB"/>
    <w:rsid w:val="009A2C44"/>
    <w:rsid w:val="009B0E73"/>
    <w:rsid w:val="009C72E8"/>
    <w:rsid w:val="009C791E"/>
    <w:rsid w:val="009D6658"/>
    <w:rsid w:val="009E605D"/>
    <w:rsid w:val="009E6FE1"/>
    <w:rsid w:val="009F1A35"/>
    <w:rsid w:val="009F6661"/>
    <w:rsid w:val="00A05694"/>
    <w:rsid w:val="00A05C21"/>
    <w:rsid w:val="00A102F1"/>
    <w:rsid w:val="00A122D0"/>
    <w:rsid w:val="00A31C9F"/>
    <w:rsid w:val="00A3580B"/>
    <w:rsid w:val="00A3721D"/>
    <w:rsid w:val="00A372D4"/>
    <w:rsid w:val="00A462D5"/>
    <w:rsid w:val="00A508DC"/>
    <w:rsid w:val="00A52F51"/>
    <w:rsid w:val="00A57E98"/>
    <w:rsid w:val="00A609CA"/>
    <w:rsid w:val="00A70139"/>
    <w:rsid w:val="00A70BF7"/>
    <w:rsid w:val="00A71E66"/>
    <w:rsid w:val="00A77432"/>
    <w:rsid w:val="00A8232A"/>
    <w:rsid w:val="00A82593"/>
    <w:rsid w:val="00A908DB"/>
    <w:rsid w:val="00A94C33"/>
    <w:rsid w:val="00A94E1F"/>
    <w:rsid w:val="00A979BE"/>
    <w:rsid w:val="00A97DF5"/>
    <w:rsid w:val="00AA0DF8"/>
    <w:rsid w:val="00AC1ED9"/>
    <w:rsid w:val="00AC3D53"/>
    <w:rsid w:val="00AC65B4"/>
    <w:rsid w:val="00AD379F"/>
    <w:rsid w:val="00AD650A"/>
    <w:rsid w:val="00AF4EFC"/>
    <w:rsid w:val="00AF77C1"/>
    <w:rsid w:val="00B00765"/>
    <w:rsid w:val="00B04291"/>
    <w:rsid w:val="00B13926"/>
    <w:rsid w:val="00B14059"/>
    <w:rsid w:val="00B158A5"/>
    <w:rsid w:val="00B16CE5"/>
    <w:rsid w:val="00B21B8F"/>
    <w:rsid w:val="00B247D8"/>
    <w:rsid w:val="00B31C6C"/>
    <w:rsid w:val="00B33008"/>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97CD1"/>
    <w:rsid w:val="00BA02CB"/>
    <w:rsid w:val="00BA5BC6"/>
    <w:rsid w:val="00BA5C8E"/>
    <w:rsid w:val="00BA5F95"/>
    <w:rsid w:val="00BA68E1"/>
    <w:rsid w:val="00BA7FE1"/>
    <w:rsid w:val="00BB1592"/>
    <w:rsid w:val="00BB24A4"/>
    <w:rsid w:val="00BB3105"/>
    <w:rsid w:val="00BB78B6"/>
    <w:rsid w:val="00BB7CF9"/>
    <w:rsid w:val="00BD7A6C"/>
    <w:rsid w:val="00BE0A55"/>
    <w:rsid w:val="00BF1A61"/>
    <w:rsid w:val="00C0639D"/>
    <w:rsid w:val="00C07655"/>
    <w:rsid w:val="00C238AC"/>
    <w:rsid w:val="00C317A8"/>
    <w:rsid w:val="00C324FE"/>
    <w:rsid w:val="00C4115E"/>
    <w:rsid w:val="00C414CB"/>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B75CD"/>
    <w:rsid w:val="00CC2550"/>
    <w:rsid w:val="00CC5AA4"/>
    <w:rsid w:val="00CC5B78"/>
    <w:rsid w:val="00CE1181"/>
    <w:rsid w:val="00CE3261"/>
    <w:rsid w:val="00CE33D6"/>
    <w:rsid w:val="00CE3AEE"/>
    <w:rsid w:val="00CE5A7E"/>
    <w:rsid w:val="00CE7803"/>
    <w:rsid w:val="00D015DC"/>
    <w:rsid w:val="00D031F3"/>
    <w:rsid w:val="00D03331"/>
    <w:rsid w:val="00D06410"/>
    <w:rsid w:val="00D065FE"/>
    <w:rsid w:val="00D10D0F"/>
    <w:rsid w:val="00D24E78"/>
    <w:rsid w:val="00D25933"/>
    <w:rsid w:val="00D318DA"/>
    <w:rsid w:val="00D354B3"/>
    <w:rsid w:val="00D43879"/>
    <w:rsid w:val="00D51FAC"/>
    <w:rsid w:val="00D5592A"/>
    <w:rsid w:val="00D61063"/>
    <w:rsid w:val="00D72EA4"/>
    <w:rsid w:val="00D82230"/>
    <w:rsid w:val="00D84B90"/>
    <w:rsid w:val="00D84CEE"/>
    <w:rsid w:val="00D85CBD"/>
    <w:rsid w:val="00D86967"/>
    <w:rsid w:val="00D92D5F"/>
    <w:rsid w:val="00D9374C"/>
    <w:rsid w:val="00D968FE"/>
    <w:rsid w:val="00DA38BC"/>
    <w:rsid w:val="00DB5D33"/>
    <w:rsid w:val="00DC12D5"/>
    <w:rsid w:val="00DC4425"/>
    <w:rsid w:val="00DE63D2"/>
    <w:rsid w:val="00DF42E5"/>
    <w:rsid w:val="00DF4829"/>
    <w:rsid w:val="00DF7457"/>
    <w:rsid w:val="00E0360A"/>
    <w:rsid w:val="00E12849"/>
    <w:rsid w:val="00E14A3F"/>
    <w:rsid w:val="00E20DBC"/>
    <w:rsid w:val="00E2343D"/>
    <w:rsid w:val="00E246D8"/>
    <w:rsid w:val="00E3338A"/>
    <w:rsid w:val="00E34123"/>
    <w:rsid w:val="00E34891"/>
    <w:rsid w:val="00E5276B"/>
    <w:rsid w:val="00E5302C"/>
    <w:rsid w:val="00E55DAF"/>
    <w:rsid w:val="00E6571A"/>
    <w:rsid w:val="00E66D3F"/>
    <w:rsid w:val="00E70044"/>
    <w:rsid w:val="00E72CBA"/>
    <w:rsid w:val="00E80171"/>
    <w:rsid w:val="00E829C7"/>
    <w:rsid w:val="00E8483E"/>
    <w:rsid w:val="00E86AF7"/>
    <w:rsid w:val="00E96807"/>
    <w:rsid w:val="00E97F20"/>
    <w:rsid w:val="00EA253F"/>
    <w:rsid w:val="00EA7267"/>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4AF9"/>
    <w:rsid w:val="00F05A69"/>
    <w:rsid w:val="00F13111"/>
    <w:rsid w:val="00F155A3"/>
    <w:rsid w:val="00F206C6"/>
    <w:rsid w:val="00F216B4"/>
    <w:rsid w:val="00F314B8"/>
    <w:rsid w:val="00F34F45"/>
    <w:rsid w:val="00F35A6E"/>
    <w:rsid w:val="00F5697B"/>
    <w:rsid w:val="00F6068C"/>
    <w:rsid w:val="00F71D05"/>
    <w:rsid w:val="00F7247D"/>
    <w:rsid w:val="00F76B63"/>
    <w:rsid w:val="00F77176"/>
    <w:rsid w:val="00F830CD"/>
    <w:rsid w:val="00F909E4"/>
    <w:rsid w:val="00F91181"/>
    <w:rsid w:val="00F94910"/>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364</cp:revision>
  <dcterms:created xsi:type="dcterms:W3CDTF">2021-02-04T08:28:00Z</dcterms:created>
  <dcterms:modified xsi:type="dcterms:W3CDTF">2021-03-12T05:51:00Z</dcterms:modified>
</cp:coreProperties>
</file>