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22109" w14:textId="77777777" w:rsidR="002243FC" w:rsidRPr="00BB163D" w:rsidRDefault="002243FC" w:rsidP="00BA5C8E">
      <w:pPr>
        <w:spacing w:line="240" w:lineRule="atLeast"/>
        <w:jc w:val="center"/>
        <w:rPr>
          <w:b/>
          <w:bCs/>
          <w:spacing w:val="-4"/>
          <w:szCs w:val="24"/>
        </w:rPr>
      </w:pPr>
      <w:r w:rsidRPr="00BB163D">
        <w:rPr>
          <w:rFonts w:hint="eastAsia"/>
          <w:b/>
          <w:bCs/>
          <w:spacing w:val="-4"/>
          <w:szCs w:val="24"/>
        </w:rPr>
        <w:t>統計資料背景說明</w:t>
      </w:r>
    </w:p>
    <w:p w14:paraId="05FA580D" w14:textId="4567E23A" w:rsidR="002243FC" w:rsidRPr="00B27F7B" w:rsidRDefault="002243FC" w:rsidP="00BA5C8E">
      <w:pPr>
        <w:spacing w:line="240" w:lineRule="atLeast"/>
        <w:rPr>
          <w:rFonts w:hAnsi="標楷體"/>
          <w:szCs w:val="24"/>
        </w:rPr>
      </w:pPr>
      <w:r w:rsidRPr="00B27F7B">
        <w:rPr>
          <w:rFonts w:hAnsi="標楷體" w:hint="eastAsia"/>
          <w:szCs w:val="24"/>
        </w:rPr>
        <w:t>資料種類：</w:t>
      </w:r>
      <w:r w:rsidR="005C2E43" w:rsidRPr="005C2E43">
        <w:rPr>
          <w:rFonts w:hAnsi="標楷體" w:hint="eastAsia"/>
          <w:szCs w:val="24"/>
        </w:rPr>
        <w:t>社會福利服務統計</w:t>
      </w:r>
    </w:p>
    <w:p w14:paraId="70108EE9" w14:textId="0F8FF36A" w:rsidR="002243FC" w:rsidRPr="00B27F7B" w:rsidRDefault="002243FC" w:rsidP="00355608">
      <w:pPr>
        <w:spacing w:line="240" w:lineRule="atLeast"/>
        <w:ind w:left="1200" w:hangingChars="500" w:hanging="1200"/>
        <w:rPr>
          <w:rFonts w:hAnsi="標楷體"/>
          <w:szCs w:val="24"/>
        </w:rPr>
      </w:pPr>
      <w:r w:rsidRPr="00B27F7B">
        <w:rPr>
          <w:rFonts w:hAnsi="標楷體" w:hint="eastAsia"/>
          <w:szCs w:val="24"/>
        </w:rPr>
        <w:t>資料項目：</w:t>
      </w:r>
      <w:r w:rsidR="00AA5BB2" w:rsidRPr="00AA5BB2">
        <w:rPr>
          <w:rFonts w:hAnsi="標楷體" w:hint="eastAsia"/>
          <w:kern w:val="0"/>
          <w:szCs w:val="24"/>
        </w:rPr>
        <w:t>花蓮縣身心障礙者日間照顧及住宿式照顧補助</w:t>
      </w:r>
    </w:p>
    <w:p w14:paraId="46477695"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一、發布及編製機關單位</w:t>
      </w:r>
    </w:p>
    <w:p w14:paraId="3E9D085F" w14:textId="38E3DF55" w:rsidR="002243FC" w:rsidRPr="00B27F7B" w:rsidRDefault="002243FC" w:rsidP="00BA5C8E">
      <w:pPr>
        <w:spacing w:line="240" w:lineRule="atLeast"/>
        <w:ind w:leftChars="100" w:left="472" w:hangingChars="100" w:hanging="232"/>
        <w:jc w:val="both"/>
        <w:rPr>
          <w:rFonts w:hAnsi="標楷體"/>
          <w:spacing w:val="-4"/>
          <w:szCs w:val="24"/>
        </w:rPr>
      </w:pPr>
      <w:proofErr w:type="gramStart"/>
      <w:r w:rsidRPr="00B27F7B">
        <w:rPr>
          <w:rFonts w:hAnsi="標楷體" w:hint="eastAsia"/>
          <w:spacing w:val="-4"/>
          <w:szCs w:val="24"/>
        </w:rPr>
        <w:t>＊</w:t>
      </w:r>
      <w:proofErr w:type="gramEnd"/>
      <w:r w:rsidRPr="00B27F7B">
        <w:rPr>
          <w:rFonts w:hAnsi="標楷體" w:hint="eastAsia"/>
          <w:spacing w:val="-4"/>
          <w:szCs w:val="24"/>
        </w:rPr>
        <w:t>發布機關、單位：</w:t>
      </w:r>
      <w:r w:rsidR="000702B2" w:rsidRPr="000702B2">
        <w:rPr>
          <w:rFonts w:hAnsi="標楷體" w:hint="eastAsia"/>
          <w:spacing w:val="-4"/>
          <w:szCs w:val="24"/>
        </w:rPr>
        <w:t>花蓮縣政府社會處</w:t>
      </w:r>
    </w:p>
    <w:p w14:paraId="295700FA" w14:textId="57FE531E" w:rsidR="002243FC" w:rsidRPr="00B27F7B" w:rsidRDefault="002243FC" w:rsidP="00BA5C8E">
      <w:pPr>
        <w:spacing w:line="240" w:lineRule="atLeast"/>
        <w:ind w:leftChars="100" w:left="480" w:hangingChars="100" w:hanging="240"/>
        <w:jc w:val="both"/>
        <w:rPr>
          <w:rFonts w:hAnsi="標楷體"/>
          <w:spacing w:val="-10"/>
          <w:szCs w:val="24"/>
        </w:rPr>
      </w:pPr>
      <w:proofErr w:type="gramStart"/>
      <w:r w:rsidRPr="00B27F7B">
        <w:rPr>
          <w:rFonts w:hAnsi="標楷體" w:hint="eastAsia"/>
          <w:szCs w:val="24"/>
        </w:rPr>
        <w:t>＊</w:t>
      </w:r>
      <w:proofErr w:type="gramEnd"/>
      <w:r w:rsidRPr="00B27F7B">
        <w:rPr>
          <w:rFonts w:hAnsi="標楷體" w:hint="eastAsia"/>
          <w:szCs w:val="24"/>
        </w:rPr>
        <w:t>編製單位：</w:t>
      </w:r>
      <w:r w:rsidR="000702B2" w:rsidRPr="000702B2">
        <w:rPr>
          <w:rFonts w:hAnsi="標楷體" w:hint="eastAsia"/>
          <w:szCs w:val="24"/>
        </w:rPr>
        <w:t>花蓮縣政府社會處</w:t>
      </w:r>
      <w:r w:rsidR="00E5276B" w:rsidRPr="00E5276B">
        <w:rPr>
          <w:rFonts w:hAnsi="標楷體" w:hint="eastAsia"/>
          <w:szCs w:val="24"/>
        </w:rPr>
        <w:t>社會</w:t>
      </w:r>
      <w:r w:rsidR="00AA5BB2">
        <w:rPr>
          <w:rFonts w:hAnsi="標楷體" w:hint="eastAsia"/>
          <w:szCs w:val="24"/>
        </w:rPr>
        <w:t>福利</w:t>
      </w:r>
      <w:r w:rsidR="004475FA">
        <w:rPr>
          <w:rFonts w:hAnsi="標楷體" w:hint="eastAsia"/>
          <w:szCs w:val="24"/>
        </w:rPr>
        <w:t>科</w:t>
      </w:r>
    </w:p>
    <w:p w14:paraId="09CD2FD8" w14:textId="68B4914B" w:rsidR="002243FC" w:rsidRPr="00B27F7B" w:rsidRDefault="002243FC" w:rsidP="00BA5C8E">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聯絡電話：</w:t>
      </w:r>
      <w:r w:rsidRPr="00E47F14">
        <w:rPr>
          <w:rFonts w:hAnsi="標楷體" w:hint="eastAsia"/>
          <w:szCs w:val="24"/>
        </w:rPr>
        <w:t>03-</w:t>
      </w:r>
      <w:r w:rsidR="00464978">
        <w:rPr>
          <w:rFonts w:hAnsi="標楷體" w:hint="eastAsia"/>
          <w:szCs w:val="24"/>
        </w:rPr>
        <w:t>8</w:t>
      </w:r>
      <w:r w:rsidR="00903E36">
        <w:rPr>
          <w:rFonts w:hAnsi="標楷體" w:hint="eastAsia"/>
          <w:szCs w:val="24"/>
        </w:rPr>
        <w:t>227171轉</w:t>
      </w:r>
      <w:r w:rsidR="00E5276B">
        <w:rPr>
          <w:rFonts w:hAnsi="標楷體" w:hint="eastAsia"/>
          <w:szCs w:val="24"/>
        </w:rPr>
        <w:t>3</w:t>
      </w:r>
      <w:r w:rsidR="00AA5BB2">
        <w:rPr>
          <w:rFonts w:hAnsi="標楷體" w:hint="eastAsia"/>
          <w:szCs w:val="24"/>
        </w:rPr>
        <w:t>82</w:t>
      </w:r>
    </w:p>
    <w:p w14:paraId="1FB12DB7" w14:textId="6081EF61"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＊傳真：</w:t>
      </w:r>
      <w:r w:rsidR="00CA32B9">
        <w:rPr>
          <w:rFonts w:hAnsi="標楷體" w:hint="eastAsia"/>
          <w:szCs w:val="24"/>
        </w:rPr>
        <w:t>03</w:t>
      </w:r>
      <w:r w:rsidR="00B410A8">
        <w:rPr>
          <w:rFonts w:hAnsi="標楷體" w:hint="eastAsia"/>
          <w:szCs w:val="24"/>
        </w:rPr>
        <w:t>-</w:t>
      </w:r>
      <w:r w:rsidR="00AA5BB2" w:rsidRPr="00AA5BB2">
        <w:rPr>
          <w:rFonts w:hAnsi="標楷體"/>
          <w:szCs w:val="24"/>
        </w:rPr>
        <w:t>8234990</w:t>
      </w:r>
    </w:p>
    <w:p w14:paraId="6B337A74" w14:textId="77777777" w:rsidR="002243FC" w:rsidRPr="00B27F7B" w:rsidRDefault="002243FC" w:rsidP="00BA5C8E">
      <w:pPr>
        <w:spacing w:line="240" w:lineRule="atLeast"/>
        <w:ind w:leftChars="100" w:left="480" w:hangingChars="100" w:hanging="240"/>
        <w:jc w:val="both"/>
        <w:rPr>
          <w:rFonts w:hAnsi="標楷體"/>
          <w:szCs w:val="24"/>
        </w:rPr>
      </w:pPr>
      <w:r w:rsidRPr="00B27F7B">
        <w:rPr>
          <w:rFonts w:hAnsi="標楷體" w:hint="eastAsia"/>
          <w:szCs w:val="24"/>
        </w:rPr>
        <w:t>＊電子信箱：</w:t>
      </w:r>
    </w:p>
    <w:p w14:paraId="30ED9E17"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二、發布形式</w:t>
      </w:r>
    </w:p>
    <w:p w14:paraId="1499042F" w14:textId="0DA24222" w:rsidR="002243FC" w:rsidRPr="002243FC" w:rsidRDefault="002243FC" w:rsidP="00D03331">
      <w:pPr>
        <w:spacing w:line="240" w:lineRule="atLeast"/>
        <w:ind w:leftChars="100" w:left="480" w:hangingChars="100" w:hanging="240"/>
        <w:jc w:val="both"/>
        <w:rPr>
          <w:rFonts w:hAnsi="標楷體"/>
          <w:szCs w:val="24"/>
        </w:rPr>
      </w:pPr>
      <w:r w:rsidRPr="00B27F7B">
        <w:rPr>
          <w:rFonts w:hAnsi="標楷體" w:hint="eastAsia"/>
          <w:szCs w:val="24"/>
        </w:rPr>
        <w:t>＊口頭：</w:t>
      </w:r>
      <w:r w:rsidR="00DC4425" w:rsidRPr="00B27F7B">
        <w:rPr>
          <w:rFonts w:hAnsi="標楷體" w:hint="eastAsia"/>
          <w:szCs w:val="24"/>
        </w:rPr>
        <w:t>（ ）</w:t>
      </w:r>
      <w:r w:rsidRPr="00B27F7B">
        <w:rPr>
          <w:rFonts w:hAnsi="標楷體" w:hint="eastAsia"/>
          <w:szCs w:val="24"/>
        </w:rPr>
        <w:t>記者會或說明會</w:t>
      </w:r>
    </w:p>
    <w:p w14:paraId="4D4248E1" w14:textId="3C2C4F04"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＊書面：</w:t>
      </w:r>
    </w:p>
    <w:p w14:paraId="02F2B65C" w14:textId="7DB6FD77" w:rsidR="002243FC" w:rsidRPr="00B27F7B" w:rsidRDefault="002243FC" w:rsidP="00827E1A">
      <w:pPr>
        <w:spacing w:line="240" w:lineRule="atLeast"/>
        <w:ind w:leftChars="270" w:left="7843" w:hanging="7195"/>
        <w:jc w:val="both"/>
        <w:rPr>
          <w:rFonts w:hAnsi="標楷體"/>
          <w:szCs w:val="24"/>
        </w:rPr>
      </w:pPr>
      <w:r w:rsidRPr="00B27F7B">
        <w:rPr>
          <w:rFonts w:hAnsi="標楷體" w:hint="eastAsia"/>
          <w:szCs w:val="24"/>
        </w:rPr>
        <w:t>（ ）新聞稿</w:t>
      </w:r>
      <w:r w:rsidRPr="00B27F7B">
        <w:rPr>
          <w:rFonts w:hAnsi="標楷體"/>
          <w:szCs w:val="24"/>
        </w:rPr>
        <w:t xml:space="preserve">   </w:t>
      </w: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）報表  （ ）書刊，刊名：</w:t>
      </w:r>
    </w:p>
    <w:p w14:paraId="344A9A00" w14:textId="0AE02BEA" w:rsidR="002243FC" w:rsidRPr="00B27F7B" w:rsidRDefault="002243FC" w:rsidP="00827E1A">
      <w:pPr>
        <w:spacing w:line="240" w:lineRule="atLeast"/>
        <w:ind w:leftChars="100" w:left="480" w:hangingChars="100" w:hanging="240"/>
        <w:jc w:val="both"/>
        <w:rPr>
          <w:rFonts w:hAnsi="標楷體"/>
          <w:szCs w:val="24"/>
        </w:rPr>
      </w:pPr>
      <w:r w:rsidRPr="00B27F7B">
        <w:rPr>
          <w:rFonts w:hAnsi="標楷體" w:hint="eastAsia"/>
          <w:szCs w:val="24"/>
        </w:rPr>
        <w:t>＊電子媒體：</w:t>
      </w:r>
    </w:p>
    <w:p w14:paraId="2D02BCC8" w14:textId="2185B17A" w:rsidR="002243FC" w:rsidRDefault="002243FC" w:rsidP="00827E1A">
      <w:pPr>
        <w:spacing w:line="240" w:lineRule="atLeast"/>
        <w:ind w:left="645"/>
        <w:jc w:val="both"/>
        <w:rPr>
          <w:rFonts w:hAnsi="標楷體"/>
          <w:szCs w:val="24"/>
        </w:rPr>
      </w:pPr>
      <w:r w:rsidRPr="00B27F7B">
        <w:rPr>
          <w:rFonts w:hAnsi="標楷體" w:hint="eastAsia"/>
          <w:szCs w:val="24"/>
        </w:rPr>
        <w:t>（</w:t>
      </w:r>
      <w:r w:rsidR="00F6068C" w:rsidRPr="00611B1D">
        <w:rPr>
          <w:color w:val="000000"/>
          <w:szCs w:val="24"/>
        </w:rPr>
        <w:sym w:font="Wingdings 2" w:char="F050"/>
      </w:r>
      <w:r w:rsidRPr="00B27F7B">
        <w:rPr>
          <w:rFonts w:hAnsi="標楷體" w:hint="eastAsia"/>
          <w:szCs w:val="24"/>
        </w:rPr>
        <w:t>）線上書刊及資料庫，網址：</w:t>
      </w:r>
    </w:p>
    <w:p w14:paraId="5B8CA175" w14:textId="77777777" w:rsidR="000702B2" w:rsidRDefault="000702B2" w:rsidP="00827E1A">
      <w:pPr>
        <w:spacing w:line="240" w:lineRule="atLeast"/>
        <w:ind w:left="645"/>
        <w:jc w:val="both"/>
        <w:rPr>
          <w:rFonts w:hAnsi="標楷體"/>
          <w:szCs w:val="24"/>
        </w:rPr>
      </w:pPr>
      <w:r w:rsidRPr="000702B2">
        <w:rPr>
          <w:rFonts w:hAnsi="標楷體"/>
          <w:szCs w:val="24"/>
        </w:rPr>
        <w:t>https://hl.dgbas.gov.tw/STATWeb/Page/stat01_1.aspx?Mid=15007</w:t>
      </w:r>
    </w:p>
    <w:p w14:paraId="7416A7F4" w14:textId="4BA03135" w:rsidR="002243FC" w:rsidRPr="00B27F7B" w:rsidRDefault="002243FC" w:rsidP="00827E1A">
      <w:pPr>
        <w:spacing w:line="240" w:lineRule="atLeast"/>
        <w:ind w:left="645"/>
        <w:jc w:val="both"/>
        <w:rPr>
          <w:rFonts w:hAnsi="標楷體"/>
          <w:szCs w:val="24"/>
        </w:rPr>
      </w:pPr>
      <w:r w:rsidRPr="00B27F7B">
        <w:rPr>
          <w:rFonts w:hAnsi="標楷體" w:hint="eastAsia"/>
          <w:szCs w:val="24"/>
        </w:rPr>
        <w:t>（</w:t>
      </w:r>
      <w:r w:rsidRPr="00B27F7B">
        <w:rPr>
          <w:rFonts w:hAnsi="標楷體"/>
          <w:szCs w:val="24"/>
        </w:rPr>
        <w:t xml:space="preserve"> </w:t>
      </w:r>
      <w:r w:rsidRPr="00B27F7B">
        <w:rPr>
          <w:rFonts w:hAnsi="標楷體" w:hint="eastAsia"/>
          <w:szCs w:val="24"/>
        </w:rPr>
        <w:t>）磁片</w:t>
      </w:r>
      <w:r w:rsidRPr="00B27F7B">
        <w:rPr>
          <w:rFonts w:hAnsi="標楷體"/>
          <w:szCs w:val="24"/>
        </w:rPr>
        <w:t xml:space="preserve">  </w:t>
      </w:r>
      <w:r>
        <w:rPr>
          <w:rFonts w:hAnsi="標楷體" w:hint="eastAsia"/>
          <w:szCs w:val="24"/>
        </w:rPr>
        <w:t xml:space="preserve"> </w:t>
      </w:r>
      <w:r w:rsidRPr="00B27F7B">
        <w:rPr>
          <w:rFonts w:hAnsi="標楷體"/>
          <w:szCs w:val="24"/>
        </w:rPr>
        <w:t xml:space="preserve"> </w:t>
      </w:r>
      <w:r w:rsidRPr="00B27F7B">
        <w:rPr>
          <w:rFonts w:hAnsi="標楷體" w:hint="eastAsia"/>
          <w:szCs w:val="24"/>
        </w:rPr>
        <w:t>（</w:t>
      </w:r>
      <w:r w:rsidRPr="00B27F7B">
        <w:rPr>
          <w:rFonts w:hAnsi="標楷體"/>
          <w:szCs w:val="24"/>
        </w:rPr>
        <w:t xml:space="preserve"> </w:t>
      </w:r>
      <w:r w:rsidRPr="00B27F7B">
        <w:rPr>
          <w:rFonts w:hAnsi="標楷體" w:hint="eastAsia"/>
          <w:szCs w:val="24"/>
        </w:rPr>
        <w:t>）光碟片</w:t>
      </w:r>
      <w:r w:rsidR="00A508DC" w:rsidRPr="00B27F7B">
        <w:rPr>
          <w:rFonts w:hAnsi="標楷體"/>
          <w:szCs w:val="24"/>
        </w:rPr>
        <w:t xml:space="preserve">  </w:t>
      </w:r>
      <w:r w:rsidR="00A508DC">
        <w:rPr>
          <w:rFonts w:hAnsi="標楷體" w:hint="eastAsia"/>
          <w:szCs w:val="24"/>
        </w:rPr>
        <w:t xml:space="preserve"> </w:t>
      </w:r>
      <w:r w:rsidRPr="00B27F7B">
        <w:rPr>
          <w:rFonts w:hAnsi="標楷體" w:hint="eastAsia"/>
          <w:szCs w:val="24"/>
        </w:rPr>
        <w:t>（</w:t>
      </w:r>
      <w:r>
        <w:rPr>
          <w:rFonts w:hAnsi="標楷體" w:hint="eastAsia"/>
          <w:szCs w:val="24"/>
        </w:rPr>
        <w:t xml:space="preserve"> </w:t>
      </w:r>
      <w:r w:rsidRPr="00B27F7B">
        <w:rPr>
          <w:rFonts w:hAnsi="標楷體" w:hint="eastAsia"/>
          <w:szCs w:val="24"/>
        </w:rPr>
        <w:t>）其他</w:t>
      </w:r>
    </w:p>
    <w:p w14:paraId="2436327B" w14:textId="77777777"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三、資料範圍、週期及時效：</w:t>
      </w:r>
    </w:p>
    <w:p w14:paraId="41F6B34E" w14:textId="77777777" w:rsidR="00F95A3D" w:rsidRDefault="002243FC" w:rsidP="00C54C76">
      <w:pPr>
        <w:spacing w:line="240" w:lineRule="atLeast"/>
        <w:ind w:leftChars="100" w:left="480" w:hangingChars="100" w:hanging="240"/>
        <w:rPr>
          <w:rFonts w:hAnsi="標楷體"/>
          <w:szCs w:val="24"/>
        </w:rPr>
      </w:pPr>
      <w:r w:rsidRPr="00B27F7B">
        <w:rPr>
          <w:rFonts w:hAnsi="標楷體" w:hint="eastAsia"/>
          <w:szCs w:val="24"/>
        </w:rPr>
        <w:t>＊統計地區範圍及對象：</w:t>
      </w:r>
    </w:p>
    <w:p w14:paraId="4E3B4F75" w14:textId="1CB76051" w:rsidR="002243FC" w:rsidRDefault="00AA5BB2" w:rsidP="00F95A3D">
      <w:pPr>
        <w:spacing w:line="240" w:lineRule="atLeast"/>
        <w:ind w:leftChars="200" w:left="480"/>
        <w:rPr>
          <w:rFonts w:hAnsi="標楷體"/>
          <w:szCs w:val="24"/>
        </w:rPr>
      </w:pPr>
      <w:r w:rsidRPr="00AA5BB2">
        <w:rPr>
          <w:rFonts w:hAnsi="標楷體" w:hint="eastAsia"/>
          <w:szCs w:val="24"/>
        </w:rPr>
        <w:t>凡接受身心障礙者日間照顧及住宿式照顧費用補助者，均為統計對象</w:t>
      </w:r>
      <w:r w:rsidR="009E017B">
        <w:rPr>
          <w:rFonts w:hAnsi="標楷體" w:hint="eastAsia"/>
          <w:szCs w:val="24"/>
        </w:rPr>
        <w:t>。</w:t>
      </w:r>
    </w:p>
    <w:p w14:paraId="17A58D8B" w14:textId="77777777" w:rsidR="00F95A3D" w:rsidRDefault="002243FC" w:rsidP="00CE7803">
      <w:pPr>
        <w:spacing w:line="240" w:lineRule="atLeast"/>
        <w:ind w:leftChars="100" w:left="480" w:hangingChars="100" w:hanging="240"/>
        <w:jc w:val="both"/>
        <w:rPr>
          <w:rFonts w:hAnsi="標楷體"/>
          <w:szCs w:val="24"/>
        </w:rPr>
      </w:pPr>
      <w:r w:rsidRPr="00B27F7B">
        <w:rPr>
          <w:rFonts w:hAnsi="標楷體" w:hint="eastAsia"/>
          <w:szCs w:val="24"/>
        </w:rPr>
        <w:t>＊統計標準時間：</w:t>
      </w:r>
    </w:p>
    <w:p w14:paraId="54640CE0" w14:textId="01EA615B" w:rsidR="002243FC" w:rsidRDefault="00AA5BB2" w:rsidP="00F95A3D">
      <w:pPr>
        <w:spacing w:line="240" w:lineRule="atLeast"/>
        <w:ind w:leftChars="200" w:left="480"/>
        <w:jc w:val="both"/>
        <w:rPr>
          <w:rFonts w:hAnsi="標楷體"/>
          <w:szCs w:val="24"/>
        </w:rPr>
      </w:pPr>
      <w:r w:rsidRPr="00AA5BB2">
        <w:rPr>
          <w:rFonts w:hAnsi="標楷體" w:hint="eastAsia"/>
          <w:szCs w:val="24"/>
        </w:rPr>
        <w:t>動態資料第1季以1至3月、第2季以4至6月、第3季以7至9月、第4季以10至12月之事實為準；靜態資料以3月底、6月底、9月底、12月底之事實為準</w:t>
      </w:r>
      <w:r w:rsidR="00060616">
        <w:rPr>
          <w:rFonts w:hAnsi="標楷體" w:hint="eastAsia"/>
          <w:szCs w:val="24"/>
        </w:rPr>
        <w:t>。</w:t>
      </w:r>
    </w:p>
    <w:p w14:paraId="048BAB84" w14:textId="5499E3AB" w:rsidR="00B70AC7" w:rsidRDefault="002243FC" w:rsidP="00827E1A">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統計項目定義：</w:t>
      </w:r>
    </w:p>
    <w:p w14:paraId="2EBFF083" w14:textId="210CA903" w:rsidR="00EB71E0"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季底補助人數：指當年3、6、9、12月底實際補助之人數</w:t>
      </w:r>
      <w:r w:rsidR="005F23D5">
        <w:rPr>
          <w:rFonts w:hAnsi="標楷體" w:hint="eastAsia"/>
          <w:szCs w:val="24"/>
        </w:rPr>
        <w:t>。</w:t>
      </w:r>
    </w:p>
    <w:p w14:paraId="4085BAB6" w14:textId="31D9E03D" w:rsidR="00235343" w:rsidRPr="00235343" w:rsidRDefault="00AA5BB2" w:rsidP="00235343">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補助金額：指當季發放總金額按新臺幣計列</w:t>
      </w:r>
      <w:r w:rsidR="00235343" w:rsidRPr="00235343">
        <w:rPr>
          <w:rFonts w:hAnsi="標楷體" w:hint="eastAsia"/>
          <w:szCs w:val="24"/>
        </w:rPr>
        <w:t>。</w:t>
      </w:r>
    </w:p>
    <w:p w14:paraId="7BD2496C" w14:textId="7170A00C" w:rsidR="00EB71E0"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一般對象：係依身心障礙者日間照顧及住宿式照顧費用補助辦法第5條而發給之補助對象</w:t>
      </w:r>
      <w:r w:rsidR="00EB71E0" w:rsidRPr="00EB71E0">
        <w:rPr>
          <w:rFonts w:hAnsi="標楷體" w:hint="eastAsia"/>
          <w:szCs w:val="24"/>
        </w:rPr>
        <w:t>。</w:t>
      </w:r>
    </w:p>
    <w:p w14:paraId="5151A4D0" w14:textId="239145EF" w:rsidR="00EB71E0"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特殊對象：係依身心障礙者日間照顧及住宿式照顧費用補助辦法第6條而發給之補助對象，包括「身心障礙</w:t>
      </w:r>
      <w:proofErr w:type="gramStart"/>
      <w:r w:rsidRPr="00AA5BB2">
        <w:rPr>
          <w:rFonts w:hAnsi="標楷體" w:hint="eastAsia"/>
          <w:szCs w:val="24"/>
        </w:rPr>
        <w:t>者年滿</w:t>
      </w:r>
      <w:proofErr w:type="gramEnd"/>
      <w:r w:rsidRPr="00AA5BB2">
        <w:rPr>
          <w:rFonts w:hAnsi="標楷體" w:hint="eastAsia"/>
          <w:szCs w:val="24"/>
        </w:rPr>
        <w:t>30歲」、「身心障礙</w:t>
      </w:r>
      <w:proofErr w:type="gramStart"/>
      <w:r w:rsidRPr="00AA5BB2">
        <w:rPr>
          <w:rFonts w:hAnsi="標楷體" w:hint="eastAsia"/>
          <w:szCs w:val="24"/>
        </w:rPr>
        <w:t>者年滿</w:t>
      </w:r>
      <w:proofErr w:type="gramEnd"/>
      <w:r w:rsidRPr="00AA5BB2">
        <w:rPr>
          <w:rFonts w:hAnsi="標楷體" w:hint="eastAsia"/>
          <w:szCs w:val="24"/>
        </w:rPr>
        <w:t>20歲且父母一方年齡在65歲以上」及「家中有2名身心障礙者」等特殊情形者</w:t>
      </w:r>
      <w:r w:rsidR="00EB71E0" w:rsidRPr="00EB71E0">
        <w:rPr>
          <w:rFonts w:hAnsi="標楷體" w:hint="eastAsia"/>
          <w:szCs w:val="24"/>
        </w:rPr>
        <w:t>。</w:t>
      </w:r>
    </w:p>
    <w:p w14:paraId="7BFB92C0" w14:textId="56D9894C" w:rsidR="00EB71E0"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日間照顧：指將身心障礙者經新北市主管機關同意於日間式照顧服務提供單位接受社區式、機構式日間照顧服務者</w:t>
      </w:r>
      <w:r w:rsidR="00EB71E0" w:rsidRPr="00EB71E0">
        <w:rPr>
          <w:rFonts w:hAnsi="標楷體" w:hint="eastAsia"/>
          <w:szCs w:val="24"/>
        </w:rPr>
        <w:t>。</w:t>
      </w:r>
    </w:p>
    <w:p w14:paraId="1F26412A" w14:textId="1E2C4D26" w:rsidR="005F23D5"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住宿式照顧：指將身心障礙者安置於社會福利機構、精神復健機構、護理之家、行政院國軍退除役官兵輔導委員會榮譽國民之家、社區居住等接受夜間住宿照顧或全日(24小時)服務者</w:t>
      </w:r>
      <w:r w:rsidR="005F23D5" w:rsidRPr="005F23D5">
        <w:rPr>
          <w:rFonts w:hAnsi="標楷體" w:hint="eastAsia"/>
          <w:szCs w:val="24"/>
        </w:rPr>
        <w:t>。</w:t>
      </w:r>
    </w:p>
    <w:p w14:paraId="1C4C4AF7" w14:textId="4620C17D" w:rsidR="005F23D5"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lastRenderedPageBreak/>
        <w:t>榮民之家：</w:t>
      </w:r>
      <w:proofErr w:type="gramStart"/>
      <w:r w:rsidRPr="00AA5BB2">
        <w:rPr>
          <w:rFonts w:hAnsi="標楷體" w:hint="eastAsia"/>
          <w:szCs w:val="24"/>
        </w:rPr>
        <w:t>係指轉至</w:t>
      </w:r>
      <w:proofErr w:type="gramEnd"/>
      <w:r w:rsidRPr="00AA5BB2">
        <w:rPr>
          <w:rFonts w:hAnsi="標楷體" w:hint="eastAsia"/>
          <w:szCs w:val="24"/>
        </w:rPr>
        <w:t>安置於行政院國軍退除役官兵輔導委員會馬蘭榮家</w:t>
      </w:r>
      <w:proofErr w:type="gramStart"/>
      <w:r w:rsidRPr="00AA5BB2">
        <w:rPr>
          <w:rFonts w:hAnsi="標楷體" w:hint="eastAsia"/>
          <w:szCs w:val="24"/>
        </w:rPr>
        <w:t>附設慎修養護</w:t>
      </w:r>
      <w:proofErr w:type="gramEnd"/>
      <w:r w:rsidRPr="00AA5BB2">
        <w:rPr>
          <w:rFonts w:hAnsi="標楷體" w:hint="eastAsia"/>
          <w:szCs w:val="24"/>
        </w:rPr>
        <w:t>中心、屏東榮譽國民之家委託財團法人</w:t>
      </w:r>
      <w:proofErr w:type="gramStart"/>
      <w:r w:rsidRPr="00AA5BB2">
        <w:rPr>
          <w:rFonts w:hAnsi="標楷體" w:hint="eastAsia"/>
          <w:szCs w:val="24"/>
        </w:rPr>
        <w:t>臺</w:t>
      </w:r>
      <w:proofErr w:type="gramEnd"/>
      <w:r w:rsidRPr="00AA5BB2">
        <w:rPr>
          <w:rFonts w:hAnsi="標楷體" w:hint="eastAsia"/>
          <w:szCs w:val="24"/>
        </w:rPr>
        <w:t>南市私立萬安社會福利基金會辦理之仁愛堂身心障礙者養護中心</w:t>
      </w:r>
      <w:r w:rsidR="005F23D5" w:rsidRPr="005F23D5">
        <w:rPr>
          <w:rFonts w:hAnsi="標楷體" w:hint="eastAsia"/>
          <w:szCs w:val="24"/>
        </w:rPr>
        <w:t>。</w:t>
      </w:r>
    </w:p>
    <w:p w14:paraId="71ABBE3C" w14:textId="2F381A53" w:rsidR="00AA5BB2"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社區居住提供單位：指提供身心障礙者在一般社區住宅中非機構式之居住服務場所。</w:t>
      </w:r>
    </w:p>
    <w:p w14:paraId="1656A750" w14:textId="026786C9" w:rsidR="00AA5BB2"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社區式日間照顧提供單位：指社區內之團體、基金會、醫療院所等所提供身心障礙者日間照顧之服務，例如：辦理「身心障礙者社區樂活補給站」之成果則歸於此類，但不包括身心障礙福利機構、關懷據點及</w:t>
      </w:r>
      <w:proofErr w:type="gramStart"/>
      <w:r w:rsidRPr="00AA5BB2">
        <w:rPr>
          <w:rFonts w:hAnsi="標楷體" w:hint="eastAsia"/>
          <w:szCs w:val="24"/>
        </w:rPr>
        <w:t>日托站</w:t>
      </w:r>
      <w:proofErr w:type="gramEnd"/>
      <w:r w:rsidRPr="00AA5BB2">
        <w:rPr>
          <w:rFonts w:hAnsi="標楷體" w:hint="eastAsia"/>
          <w:szCs w:val="24"/>
        </w:rPr>
        <w:t>提供身心障礙者日間照顧之服務。</w:t>
      </w:r>
    </w:p>
    <w:p w14:paraId="58AA8943" w14:textId="48A04DC7" w:rsidR="00AA5BB2" w:rsidRDefault="00AA5BB2" w:rsidP="00EB71E0">
      <w:pPr>
        <w:pStyle w:val="a5"/>
        <w:numPr>
          <w:ilvl w:val="0"/>
          <w:numId w:val="37"/>
        </w:numPr>
        <w:spacing w:line="240" w:lineRule="atLeast"/>
        <w:ind w:leftChars="100" w:hangingChars="200"/>
        <w:jc w:val="both"/>
        <w:rPr>
          <w:rFonts w:hAnsi="標楷體"/>
          <w:szCs w:val="24"/>
        </w:rPr>
      </w:pPr>
      <w:r w:rsidRPr="00AA5BB2">
        <w:rPr>
          <w:rFonts w:hAnsi="標楷體" w:hint="eastAsia"/>
          <w:szCs w:val="24"/>
        </w:rPr>
        <w:t>醫療機構：係指依據醫療法規定，由醫師執行業務之機構。</w:t>
      </w:r>
    </w:p>
    <w:p w14:paraId="48D4AD73" w14:textId="438AFACF" w:rsidR="00AA5BB2" w:rsidRDefault="00AA5BB2" w:rsidP="00AA5BB2">
      <w:pPr>
        <w:pStyle w:val="a5"/>
        <w:numPr>
          <w:ilvl w:val="0"/>
          <w:numId w:val="37"/>
        </w:numPr>
        <w:spacing w:line="240" w:lineRule="atLeast"/>
        <w:ind w:leftChars="0" w:hangingChars="300" w:hanging="720"/>
        <w:jc w:val="both"/>
        <w:rPr>
          <w:rFonts w:hAnsi="標楷體"/>
          <w:szCs w:val="24"/>
        </w:rPr>
      </w:pPr>
      <w:r w:rsidRPr="00AA5BB2">
        <w:rPr>
          <w:rFonts w:hAnsi="標楷體" w:hint="eastAsia"/>
          <w:szCs w:val="24"/>
        </w:rPr>
        <w:t>其他：係指上述分類標準未包含之單位。</w:t>
      </w:r>
    </w:p>
    <w:p w14:paraId="0BC9163A" w14:textId="59AA3E93" w:rsidR="002243FC" w:rsidRPr="00B27F7B" w:rsidRDefault="002243FC" w:rsidP="00841558">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統計單位：</w:t>
      </w:r>
      <w:r w:rsidR="00AA5BB2" w:rsidRPr="00AA5BB2">
        <w:rPr>
          <w:rFonts w:hAnsi="標楷體" w:hint="eastAsia"/>
          <w:szCs w:val="24"/>
        </w:rPr>
        <w:t>人、元</w:t>
      </w:r>
      <w:r w:rsidR="007B38B8" w:rsidRPr="007B38B8">
        <w:rPr>
          <w:rFonts w:hAnsi="標楷體" w:hint="eastAsia"/>
          <w:szCs w:val="24"/>
        </w:rPr>
        <w:t>。</w:t>
      </w:r>
    </w:p>
    <w:p w14:paraId="343889B0" w14:textId="77777777" w:rsidR="00F95A3D" w:rsidRDefault="002243FC" w:rsidP="007B113F">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統計分類：</w:t>
      </w:r>
    </w:p>
    <w:p w14:paraId="6D4D9BB4" w14:textId="53B725F8" w:rsidR="007B00BF" w:rsidRDefault="00AA5BB2" w:rsidP="00F95A3D">
      <w:pPr>
        <w:spacing w:line="240" w:lineRule="atLeast"/>
        <w:ind w:leftChars="200" w:left="720" w:hangingChars="100" w:hanging="240"/>
        <w:jc w:val="both"/>
        <w:rPr>
          <w:rFonts w:hAnsi="標楷體"/>
          <w:szCs w:val="24"/>
        </w:rPr>
      </w:pPr>
      <w:proofErr w:type="gramStart"/>
      <w:r w:rsidRPr="00AA5BB2">
        <w:rPr>
          <w:rFonts w:hAnsi="標楷體" w:hint="eastAsia"/>
          <w:szCs w:val="24"/>
        </w:rPr>
        <w:t>橫項依</w:t>
      </w:r>
      <w:proofErr w:type="gramEnd"/>
      <w:r w:rsidRPr="00AA5BB2">
        <w:rPr>
          <w:rFonts w:hAnsi="標楷體" w:hint="eastAsia"/>
          <w:szCs w:val="24"/>
        </w:rPr>
        <w:t>「補助標準」、「年齡」分；</w:t>
      </w:r>
      <w:proofErr w:type="gramStart"/>
      <w:r w:rsidRPr="00AA5BB2">
        <w:rPr>
          <w:rFonts w:hAnsi="標楷體" w:hint="eastAsia"/>
          <w:szCs w:val="24"/>
        </w:rPr>
        <w:t>縱項依</w:t>
      </w:r>
      <w:proofErr w:type="gramEnd"/>
      <w:r w:rsidRPr="00AA5BB2">
        <w:rPr>
          <w:rFonts w:hAnsi="標楷體" w:hint="eastAsia"/>
          <w:szCs w:val="24"/>
        </w:rPr>
        <w:t>「照顧類型」及「安置機構類型」分</w:t>
      </w:r>
      <w:r w:rsidR="00586444">
        <w:rPr>
          <w:rFonts w:hAnsi="標楷體" w:hint="eastAsia"/>
          <w:szCs w:val="24"/>
        </w:rPr>
        <w:t>。</w:t>
      </w:r>
    </w:p>
    <w:p w14:paraId="61C398EF" w14:textId="2865A63E"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發布週期（指資料編製或產生之頻率，如月、季、年等）</w:t>
      </w:r>
      <w:r w:rsidR="00B87CC6">
        <w:rPr>
          <w:rFonts w:hAnsi="標楷體" w:hint="eastAsia"/>
          <w:szCs w:val="24"/>
        </w:rPr>
        <w:t>：</w:t>
      </w:r>
      <w:r w:rsidR="00AA5BB2">
        <w:rPr>
          <w:rFonts w:hAnsi="標楷體" w:hint="eastAsia"/>
          <w:szCs w:val="24"/>
        </w:rPr>
        <w:t>季</w:t>
      </w:r>
      <w:r w:rsidR="009D6658">
        <w:rPr>
          <w:rFonts w:hAnsi="標楷體" w:hint="eastAsia"/>
          <w:szCs w:val="24"/>
        </w:rPr>
        <w:t>。</w:t>
      </w:r>
    </w:p>
    <w:p w14:paraId="27CEF15A" w14:textId="2AA15EA7" w:rsidR="002243FC" w:rsidRPr="00B27F7B" w:rsidRDefault="002243FC" w:rsidP="001C686E">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時效（指統計標準時間至資料發布時間之間隔時間）</w:t>
      </w:r>
      <w:r w:rsidR="0048195A">
        <w:rPr>
          <w:rFonts w:hAnsi="標楷體" w:hint="eastAsia"/>
          <w:szCs w:val="24"/>
        </w:rPr>
        <w:t>：</w:t>
      </w:r>
      <w:r w:rsidR="005F23D5">
        <w:rPr>
          <w:rFonts w:hAnsi="標楷體" w:hint="eastAsia"/>
          <w:szCs w:val="24"/>
        </w:rPr>
        <w:t>25</w:t>
      </w:r>
      <w:r w:rsidR="00586444">
        <w:rPr>
          <w:rFonts w:hAnsi="標楷體" w:hint="eastAsia"/>
          <w:szCs w:val="24"/>
        </w:rPr>
        <w:t>日</w:t>
      </w:r>
      <w:r w:rsidR="009D6658">
        <w:rPr>
          <w:rFonts w:hAnsi="標楷體" w:hint="eastAsia"/>
          <w:szCs w:val="24"/>
        </w:rPr>
        <w:t>。</w:t>
      </w:r>
    </w:p>
    <w:p w14:paraId="490DCC15" w14:textId="77777777" w:rsidR="002243FC" w:rsidRPr="00B27F7B" w:rsidRDefault="002243FC" w:rsidP="00827E1A">
      <w:pPr>
        <w:spacing w:line="240" w:lineRule="atLeast"/>
        <w:ind w:leftChars="100" w:left="480" w:hangingChars="100" w:hanging="240"/>
        <w:rPr>
          <w:rFonts w:hAnsi="標楷體"/>
          <w:szCs w:val="24"/>
        </w:rPr>
      </w:pPr>
      <w:proofErr w:type="gramStart"/>
      <w:r w:rsidRPr="00B27F7B">
        <w:rPr>
          <w:rFonts w:hAnsi="標楷體" w:hint="eastAsia"/>
          <w:szCs w:val="24"/>
        </w:rPr>
        <w:t>＊</w:t>
      </w:r>
      <w:proofErr w:type="gramEnd"/>
      <w:r w:rsidRPr="00B27F7B">
        <w:rPr>
          <w:rFonts w:hAnsi="標楷體" w:hint="eastAsia"/>
          <w:szCs w:val="24"/>
        </w:rPr>
        <w:t>資料變革：</w:t>
      </w:r>
    </w:p>
    <w:p w14:paraId="315B18EC" w14:textId="778503D5" w:rsidR="002243FC" w:rsidRPr="00B27F7B" w:rsidRDefault="002243FC" w:rsidP="00827E1A">
      <w:pPr>
        <w:spacing w:before="240" w:line="240" w:lineRule="atLeast"/>
        <w:ind w:left="480" w:hangingChars="200" w:hanging="480"/>
        <w:jc w:val="both"/>
        <w:rPr>
          <w:rFonts w:hAnsi="標楷體"/>
          <w:szCs w:val="24"/>
        </w:rPr>
      </w:pPr>
      <w:r w:rsidRPr="00B27F7B">
        <w:rPr>
          <w:rFonts w:hAnsi="標楷體" w:hint="eastAsia"/>
          <w:szCs w:val="24"/>
        </w:rPr>
        <w:t>四、公開資料發布訊息：</w:t>
      </w:r>
    </w:p>
    <w:p w14:paraId="0ED7E0AA" w14:textId="5D20EAB1" w:rsidR="002243FC" w:rsidRPr="00B27F7B" w:rsidRDefault="002243FC" w:rsidP="000702B2">
      <w:pPr>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預告發布日期（含預告方式及週期）：</w:t>
      </w:r>
      <w:r w:rsidR="00342B4B">
        <w:rPr>
          <w:rFonts w:hAnsi="標楷體" w:hint="eastAsia"/>
          <w:szCs w:val="24"/>
        </w:rPr>
        <w:t>每</w:t>
      </w:r>
      <w:r w:rsidR="00AA5BB2">
        <w:rPr>
          <w:rFonts w:hAnsi="標楷體" w:hint="eastAsia"/>
          <w:szCs w:val="24"/>
        </w:rPr>
        <w:t>季</w:t>
      </w:r>
      <w:r w:rsidR="005F23D5">
        <w:rPr>
          <w:rFonts w:hAnsi="標楷體" w:hint="eastAsia"/>
          <w:szCs w:val="24"/>
        </w:rPr>
        <w:t>終了後</w:t>
      </w:r>
      <w:r w:rsidR="009E017B">
        <w:rPr>
          <w:rFonts w:hAnsi="標楷體" w:hint="eastAsia"/>
          <w:szCs w:val="24"/>
        </w:rPr>
        <w:t>25日</w:t>
      </w:r>
      <w:r w:rsidR="005F23D5">
        <w:rPr>
          <w:rFonts w:hAnsi="標楷體" w:hint="eastAsia"/>
          <w:szCs w:val="24"/>
        </w:rPr>
        <w:t>內</w:t>
      </w:r>
      <w:r w:rsidRPr="00B27F7B">
        <w:rPr>
          <w:rFonts w:hAnsi="標楷體" w:hint="eastAsia"/>
          <w:szCs w:val="24"/>
        </w:rPr>
        <w:t>以公務統計報表發布，</w:t>
      </w:r>
      <w:r w:rsidRPr="00B27F7B">
        <w:rPr>
          <w:rFonts w:hAnsi="標楷體" w:hint="eastAsia"/>
          <w:szCs w:val="24"/>
          <w:lang w:eastAsia="zh-HK"/>
        </w:rPr>
        <w:t>公布日期上載於</w:t>
      </w:r>
      <w:r>
        <w:rPr>
          <w:rFonts w:hAnsi="標楷體" w:hint="eastAsia"/>
          <w:szCs w:val="24"/>
          <w:lang w:eastAsia="zh-HK"/>
        </w:rPr>
        <w:t>花蓮縣</w:t>
      </w:r>
      <w:r w:rsidRPr="00B27F7B">
        <w:rPr>
          <w:rFonts w:hAnsi="標楷體" w:hint="eastAsia"/>
          <w:szCs w:val="24"/>
          <w:lang w:eastAsia="zh-HK"/>
        </w:rPr>
        <w:t>政府統計資訊服務網之</w:t>
      </w:r>
      <w:r w:rsidRPr="00B27F7B">
        <w:rPr>
          <w:rFonts w:hAnsi="標楷體" w:hint="eastAsia"/>
          <w:szCs w:val="24"/>
        </w:rPr>
        <w:t>「</w:t>
      </w:r>
      <w:r w:rsidRPr="00B27F7B">
        <w:rPr>
          <w:rFonts w:hAnsi="標楷體" w:hint="eastAsia"/>
          <w:szCs w:val="24"/>
          <w:lang w:eastAsia="zh-HK"/>
        </w:rPr>
        <w:t>預告統計資料發布時間表」</w:t>
      </w:r>
      <w:r w:rsidRPr="00B27F7B">
        <w:rPr>
          <w:rFonts w:hAnsi="標楷體" w:hint="eastAsia"/>
          <w:szCs w:val="24"/>
        </w:rPr>
        <w:t>。</w:t>
      </w:r>
    </w:p>
    <w:p w14:paraId="0AD2A5D0" w14:textId="0BAD2899" w:rsidR="002243FC" w:rsidRPr="00B27F7B" w:rsidRDefault="002243FC" w:rsidP="00827E1A">
      <w:pPr>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同步發送單位（說明資料發布時同步發送之單位或可同步查得該資料之網址）：</w:t>
      </w:r>
      <w:r>
        <w:rPr>
          <w:rFonts w:hAnsi="標楷體" w:hint="eastAsia"/>
          <w:szCs w:val="24"/>
        </w:rPr>
        <w:t>花蓮縣</w:t>
      </w:r>
      <w:r w:rsidRPr="00B27F7B">
        <w:rPr>
          <w:rFonts w:hAnsi="標楷體" w:hint="eastAsia"/>
          <w:szCs w:val="24"/>
        </w:rPr>
        <w:t>政府主計處及</w:t>
      </w:r>
      <w:r>
        <w:rPr>
          <w:rFonts w:hAnsi="標楷體" w:hint="eastAsia"/>
          <w:szCs w:val="24"/>
        </w:rPr>
        <w:t>花蓮縣</w:t>
      </w:r>
      <w:r w:rsidRPr="00B27F7B">
        <w:rPr>
          <w:rFonts w:hAnsi="標楷體" w:hint="eastAsia"/>
          <w:szCs w:val="24"/>
        </w:rPr>
        <w:t>政府</w:t>
      </w:r>
      <w:r w:rsidR="000702B2">
        <w:rPr>
          <w:rFonts w:hAnsi="標楷體" w:hint="eastAsia"/>
          <w:szCs w:val="24"/>
        </w:rPr>
        <w:t>社會</w:t>
      </w:r>
      <w:r w:rsidRPr="00B27F7B">
        <w:rPr>
          <w:rFonts w:hAnsi="標楷體" w:hint="eastAsia"/>
          <w:szCs w:val="24"/>
        </w:rPr>
        <w:t>處。</w:t>
      </w:r>
    </w:p>
    <w:p w14:paraId="4E2FDE0D" w14:textId="77777777" w:rsidR="002243FC" w:rsidRPr="00B27F7B" w:rsidRDefault="002243FC" w:rsidP="00827E1A">
      <w:pPr>
        <w:snapToGrid w:val="0"/>
        <w:spacing w:before="240" w:line="240" w:lineRule="atLeast"/>
        <w:ind w:left="480" w:hangingChars="200" w:hanging="480"/>
        <w:rPr>
          <w:rFonts w:hAnsi="標楷體"/>
          <w:szCs w:val="24"/>
        </w:rPr>
      </w:pPr>
      <w:r w:rsidRPr="00B27F7B">
        <w:rPr>
          <w:rFonts w:hAnsi="標楷體" w:hint="eastAsia"/>
          <w:szCs w:val="24"/>
        </w:rPr>
        <w:t>五、資料品質：</w:t>
      </w:r>
    </w:p>
    <w:p w14:paraId="1D666920" w14:textId="69E240D3" w:rsidR="002243FC" w:rsidRPr="000A475C" w:rsidRDefault="002243FC" w:rsidP="00401AFD">
      <w:pPr>
        <w:adjustRightInd w:val="0"/>
        <w:snapToGri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統計指標編製方法與資料來源說明</w:t>
      </w:r>
      <w:r w:rsidR="0048195A">
        <w:rPr>
          <w:rFonts w:hAnsi="標楷體" w:hint="eastAsia"/>
          <w:szCs w:val="24"/>
        </w:rPr>
        <w:t>：</w:t>
      </w:r>
      <w:r w:rsidR="00AA5BB2" w:rsidRPr="00AA5BB2">
        <w:rPr>
          <w:rFonts w:hAnsi="標楷體" w:hint="eastAsia"/>
          <w:szCs w:val="24"/>
        </w:rPr>
        <w:t>依據本府登記之身心障礙者安置於社會福利機構、精神復健機構、護理之家、榮民之家、社區居住、醫療機構等接受日間照顧及住宿式照顧人數資料彙編</w:t>
      </w:r>
      <w:r w:rsidR="00585B43" w:rsidRPr="00585B43">
        <w:rPr>
          <w:rFonts w:hAnsi="標楷體" w:hint="eastAsia"/>
          <w:szCs w:val="24"/>
        </w:rPr>
        <w:t>。</w:t>
      </w:r>
    </w:p>
    <w:p w14:paraId="7CDBA047" w14:textId="0C816010" w:rsidR="002243FC" w:rsidRPr="00B27F7B" w:rsidRDefault="002243FC" w:rsidP="00827E1A">
      <w:pPr>
        <w:tabs>
          <w:tab w:val="left" w:pos="8520"/>
        </w:tabs>
        <w:adjustRightInd w:val="0"/>
        <w:spacing w:line="240" w:lineRule="atLeast"/>
        <w:ind w:leftChars="100" w:left="480" w:hangingChars="100" w:hanging="240"/>
        <w:jc w:val="both"/>
        <w:rPr>
          <w:rFonts w:hAnsi="標楷體"/>
          <w:szCs w:val="24"/>
        </w:rPr>
      </w:pPr>
      <w:proofErr w:type="gramStart"/>
      <w:r w:rsidRPr="00B27F7B">
        <w:rPr>
          <w:rFonts w:hAnsi="標楷體" w:hint="eastAsia"/>
          <w:szCs w:val="24"/>
        </w:rPr>
        <w:t>＊</w:t>
      </w:r>
      <w:proofErr w:type="gramEnd"/>
      <w:r w:rsidRPr="00B27F7B">
        <w:rPr>
          <w:rFonts w:hAnsi="標楷體" w:hint="eastAsia"/>
          <w:szCs w:val="24"/>
        </w:rPr>
        <w:t>統計資料交叉查核及確保資料合理性之機制（說明各項資料之相互關係及不同資料來源之相關統計差異性）：</w:t>
      </w:r>
      <w:r w:rsidR="007355F9" w:rsidRPr="007355F9">
        <w:rPr>
          <w:rFonts w:hAnsi="標楷體" w:hint="eastAsia"/>
          <w:szCs w:val="24"/>
        </w:rPr>
        <w:t>依上述之統計項目定義，</w:t>
      </w:r>
      <w:proofErr w:type="gramStart"/>
      <w:r w:rsidR="007355F9" w:rsidRPr="007355F9">
        <w:rPr>
          <w:rFonts w:hAnsi="標楷體" w:hint="eastAsia"/>
          <w:szCs w:val="24"/>
        </w:rPr>
        <w:t>採</w:t>
      </w:r>
      <w:proofErr w:type="gramEnd"/>
      <w:r w:rsidR="007355F9" w:rsidRPr="007355F9">
        <w:rPr>
          <w:rFonts w:hAnsi="標楷體" w:hint="eastAsia"/>
          <w:szCs w:val="24"/>
        </w:rPr>
        <w:t>電腦作業且具查核機制，以確定資料之合理性</w:t>
      </w:r>
      <w:r w:rsidR="009F6661" w:rsidRPr="009F6661">
        <w:rPr>
          <w:rFonts w:hAnsi="標楷體" w:hint="eastAsia"/>
          <w:szCs w:val="24"/>
        </w:rPr>
        <w:t>。</w:t>
      </w:r>
    </w:p>
    <w:p w14:paraId="10A0B1B7" w14:textId="4A83C690" w:rsidR="002243FC" w:rsidRPr="00B27F7B" w:rsidRDefault="002243FC" w:rsidP="00827E1A">
      <w:pPr>
        <w:tabs>
          <w:tab w:val="left" w:pos="8520"/>
        </w:tabs>
        <w:spacing w:before="240" w:line="240" w:lineRule="atLeast"/>
        <w:ind w:left="480" w:hangingChars="200" w:hanging="480"/>
        <w:jc w:val="both"/>
        <w:rPr>
          <w:rFonts w:hAnsi="標楷體"/>
          <w:szCs w:val="24"/>
        </w:rPr>
      </w:pPr>
      <w:r w:rsidRPr="00B27F7B">
        <w:rPr>
          <w:rFonts w:hAnsi="標楷體" w:hint="eastAsia"/>
          <w:szCs w:val="24"/>
        </w:rPr>
        <w:t>六、須注意及預定改變之事項（說明預定修正之資料、定義、統計方法等及其修正原因）：無</w:t>
      </w:r>
      <w:r w:rsidR="009D6658">
        <w:rPr>
          <w:rFonts w:hAnsi="標楷體" w:hint="eastAsia"/>
          <w:szCs w:val="24"/>
        </w:rPr>
        <w:t>。</w:t>
      </w:r>
    </w:p>
    <w:p w14:paraId="0EC474D3" w14:textId="53CFC60C" w:rsidR="001F59C1" w:rsidRPr="00E70044" w:rsidRDefault="002243FC" w:rsidP="00E70044">
      <w:pPr>
        <w:tabs>
          <w:tab w:val="left" w:pos="8520"/>
        </w:tabs>
        <w:spacing w:before="240" w:line="240" w:lineRule="atLeast"/>
        <w:ind w:left="480" w:hangingChars="200" w:hanging="480"/>
        <w:jc w:val="both"/>
        <w:rPr>
          <w:rFonts w:hAnsi="標楷體"/>
          <w:szCs w:val="24"/>
        </w:rPr>
      </w:pPr>
      <w:r w:rsidRPr="00B27F7B">
        <w:rPr>
          <w:rFonts w:hAnsi="標楷體" w:hint="eastAsia"/>
          <w:szCs w:val="24"/>
        </w:rPr>
        <w:t>七、其他事項：無</w:t>
      </w:r>
      <w:r w:rsidR="009D6658">
        <w:rPr>
          <w:rFonts w:hAnsi="標楷體" w:hint="eastAsia"/>
          <w:szCs w:val="24"/>
        </w:rPr>
        <w:t>。</w:t>
      </w:r>
    </w:p>
    <w:sectPr w:rsidR="001F59C1" w:rsidRPr="00E70044" w:rsidSect="00224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562C" w14:textId="77777777" w:rsidR="009F2660" w:rsidRDefault="009F2660" w:rsidP="00DC4425">
      <w:r>
        <w:separator/>
      </w:r>
    </w:p>
  </w:endnote>
  <w:endnote w:type="continuationSeparator" w:id="0">
    <w:p w14:paraId="306B10AA" w14:textId="77777777" w:rsidR="009F2660" w:rsidRDefault="009F2660" w:rsidP="00D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6F3E" w14:textId="77777777" w:rsidR="009F2660" w:rsidRDefault="009F2660" w:rsidP="00DC4425">
      <w:r>
        <w:separator/>
      </w:r>
    </w:p>
  </w:footnote>
  <w:footnote w:type="continuationSeparator" w:id="0">
    <w:p w14:paraId="16B46952" w14:textId="77777777" w:rsidR="009F2660" w:rsidRDefault="009F2660" w:rsidP="00DC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638"/>
    <w:multiLevelType w:val="hybridMultilevel"/>
    <w:tmpl w:val="58D6A49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C71717E"/>
    <w:multiLevelType w:val="hybridMultilevel"/>
    <w:tmpl w:val="A2E4AF0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CFA09DB"/>
    <w:multiLevelType w:val="hybridMultilevel"/>
    <w:tmpl w:val="7BA4B4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2C3BA6"/>
    <w:multiLevelType w:val="hybridMultilevel"/>
    <w:tmpl w:val="277C050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12B575E"/>
    <w:multiLevelType w:val="hybridMultilevel"/>
    <w:tmpl w:val="116A4F2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4857772"/>
    <w:multiLevelType w:val="hybridMultilevel"/>
    <w:tmpl w:val="0D4EE0D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E2A62C3"/>
    <w:multiLevelType w:val="hybridMultilevel"/>
    <w:tmpl w:val="36DCF5A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7437E97"/>
    <w:multiLevelType w:val="hybridMultilevel"/>
    <w:tmpl w:val="504843B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291724C0"/>
    <w:multiLevelType w:val="hybridMultilevel"/>
    <w:tmpl w:val="06D21BE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9F43F9D"/>
    <w:multiLevelType w:val="hybridMultilevel"/>
    <w:tmpl w:val="E2ECFF86"/>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D9B53C0"/>
    <w:multiLevelType w:val="hybridMultilevel"/>
    <w:tmpl w:val="2DFA266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3032" w:hanging="480"/>
      </w:pPr>
    </w:lvl>
    <w:lvl w:ilvl="2" w:tplc="E84AEC92">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FE054C1"/>
    <w:multiLevelType w:val="hybridMultilevel"/>
    <w:tmpl w:val="6118750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18F73F5"/>
    <w:multiLevelType w:val="hybridMultilevel"/>
    <w:tmpl w:val="1D16268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E84AEC92">
      <w:start w:val="1"/>
      <w:numFmt w:val="decimal"/>
      <w:lvlText w:val="(%3)"/>
      <w:lvlJc w:val="left"/>
      <w:pPr>
        <w:ind w:left="1680" w:hanging="480"/>
      </w:pPr>
      <w:rPr>
        <w:rFonts w:hint="eastAsia"/>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67A1759"/>
    <w:multiLevelType w:val="hybridMultilevel"/>
    <w:tmpl w:val="E464802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38055D0C"/>
    <w:multiLevelType w:val="hybridMultilevel"/>
    <w:tmpl w:val="C246AA0C"/>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B68560B"/>
    <w:multiLevelType w:val="hybridMultilevel"/>
    <w:tmpl w:val="697AED0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D47007D"/>
    <w:multiLevelType w:val="hybridMultilevel"/>
    <w:tmpl w:val="E05CDE32"/>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E6621E2"/>
    <w:multiLevelType w:val="hybridMultilevel"/>
    <w:tmpl w:val="21EA5AB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E7A03FB"/>
    <w:multiLevelType w:val="hybridMultilevel"/>
    <w:tmpl w:val="DE666D9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53371FD"/>
    <w:multiLevelType w:val="hybridMultilevel"/>
    <w:tmpl w:val="69DED77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80821C6"/>
    <w:multiLevelType w:val="hybridMultilevel"/>
    <w:tmpl w:val="29C013BA"/>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4DAB67F6"/>
    <w:multiLevelType w:val="hybridMultilevel"/>
    <w:tmpl w:val="6CAA2C3A"/>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616528B"/>
    <w:multiLevelType w:val="hybridMultilevel"/>
    <w:tmpl w:val="CE0E759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AA5358F"/>
    <w:multiLevelType w:val="hybridMultilevel"/>
    <w:tmpl w:val="3CAE609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5FAC0B53"/>
    <w:multiLevelType w:val="hybridMultilevel"/>
    <w:tmpl w:val="30D01220"/>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1473B10"/>
    <w:multiLevelType w:val="hybridMultilevel"/>
    <w:tmpl w:val="46129DC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62837EA0"/>
    <w:multiLevelType w:val="hybridMultilevel"/>
    <w:tmpl w:val="1BC007BE"/>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28" w15:restartNumberingAfterBreak="0">
    <w:nsid w:val="691E0030"/>
    <w:multiLevelType w:val="hybridMultilevel"/>
    <w:tmpl w:val="C428D5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6969369E"/>
    <w:multiLevelType w:val="hybridMultilevel"/>
    <w:tmpl w:val="47F02D20"/>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6A6A4038"/>
    <w:multiLevelType w:val="hybridMultilevel"/>
    <w:tmpl w:val="AA4EFD76"/>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C73563F"/>
    <w:multiLevelType w:val="hybridMultilevel"/>
    <w:tmpl w:val="EFECCD94"/>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F2A7FCB"/>
    <w:multiLevelType w:val="hybridMultilevel"/>
    <w:tmpl w:val="8AC8A9C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715B0D8B"/>
    <w:multiLevelType w:val="hybridMultilevel"/>
    <w:tmpl w:val="2ADA531C"/>
    <w:lvl w:ilvl="0" w:tplc="3E664A4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DA2E74"/>
    <w:multiLevelType w:val="hybridMultilevel"/>
    <w:tmpl w:val="8CBC6FF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8535413"/>
    <w:multiLevelType w:val="hybridMultilevel"/>
    <w:tmpl w:val="461039A8"/>
    <w:lvl w:ilvl="0" w:tplc="4352F3C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15:restartNumberingAfterBreak="0">
    <w:nsid w:val="7ED75BC4"/>
    <w:multiLevelType w:val="hybridMultilevel"/>
    <w:tmpl w:val="A0686142"/>
    <w:lvl w:ilvl="0" w:tplc="4352F3C6">
      <w:start w:val="1"/>
      <w:numFmt w:val="taiwaneseCountingThousand"/>
      <w:lvlText w:val="(%1)"/>
      <w:lvlJc w:val="left"/>
      <w:pPr>
        <w:ind w:left="720" w:hanging="480"/>
      </w:pPr>
      <w:rPr>
        <w:rFonts w:hint="eastAsia"/>
      </w:rPr>
    </w:lvl>
    <w:lvl w:ilvl="1" w:tplc="0409000F">
      <w:start w:val="1"/>
      <w:numFmt w:val="decimal"/>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7"/>
  </w:num>
  <w:num w:numId="2">
    <w:abstractNumId w:val="23"/>
  </w:num>
  <w:num w:numId="3">
    <w:abstractNumId w:val="5"/>
  </w:num>
  <w:num w:numId="4">
    <w:abstractNumId w:val="33"/>
  </w:num>
  <w:num w:numId="5">
    <w:abstractNumId w:val="31"/>
  </w:num>
  <w:num w:numId="6">
    <w:abstractNumId w:val="29"/>
  </w:num>
  <w:num w:numId="7">
    <w:abstractNumId w:val="20"/>
  </w:num>
  <w:num w:numId="8">
    <w:abstractNumId w:val="9"/>
  </w:num>
  <w:num w:numId="9">
    <w:abstractNumId w:val="0"/>
  </w:num>
  <w:num w:numId="10">
    <w:abstractNumId w:val="26"/>
  </w:num>
  <w:num w:numId="11">
    <w:abstractNumId w:val="34"/>
  </w:num>
  <w:num w:numId="12">
    <w:abstractNumId w:val="35"/>
  </w:num>
  <w:num w:numId="13">
    <w:abstractNumId w:val="32"/>
  </w:num>
  <w:num w:numId="14">
    <w:abstractNumId w:val="22"/>
  </w:num>
  <w:num w:numId="15">
    <w:abstractNumId w:val="6"/>
  </w:num>
  <w:num w:numId="16">
    <w:abstractNumId w:val="1"/>
  </w:num>
  <w:num w:numId="17">
    <w:abstractNumId w:val="28"/>
  </w:num>
  <w:num w:numId="18">
    <w:abstractNumId w:val="7"/>
  </w:num>
  <w:num w:numId="19">
    <w:abstractNumId w:val="24"/>
  </w:num>
  <w:num w:numId="20">
    <w:abstractNumId w:val="11"/>
  </w:num>
  <w:num w:numId="21">
    <w:abstractNumId w:val="2"/>
  </w:num>
  <w:num w:numId="22">
    <w:abstractNumId w:val="36"/>
  </w:num>
  <w:num w:numId="23">
    <w:abstractNumId w:val="17"/>
  </w:num>
  <w:num w:numId="24">
    <w:abstractNumId w:val="18"/>
  </w:num>
  <w:num w:numId="25">
    <w:abstractNumId w:val="16"/>
  </w:num>
  <w:num w:numId="26">
    <w:abstractNumId w:val="19"/>
  </w:num>
  <w:num w:numId="27">
    <w:abstractNumId w:val="3"/>
  </w:num>
  <w:num w:numId="28">
    <w:abstractNumId w:val="21"/>
  </w:num>
  <w:num w:numId="29">
    <w:abstractNumId w:val="4"/>
  </w:num>
  <w:num w:numId="30">
    <w:abstractNumId w:val="13"/>
  </w:num>
  <w:num w:numId="31">
    <w:abstractNumId w:val="25"/>
  </w:num>
  <w:num w:numId="32">
    <w:abstractNumId w:val="10"/>
  </w:num>
  <w:num w:numId="33">
    <w:abstractNumId w:val="14"/>
  </w:num>
  <w:num w:numId="34">
    <w:abstractNumId w:val="8"/>
  </w:num>
  <w:num w:numId="35">
    <w:abstractNumId w:val="30"/>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C"/>
    <w:rsid w:val="00002B14"/>
    <w:rsid w:val="00012978"/>
    <w:rsid w:val="00022FF3"/>
    <w:rsid w:val="0002789E"/>
    <w:rsid w:val="00035F25"/>
    <w:rsid w:val="00036DC5"/>
    <w:rsid w:val="00047424"/>
    <w:rsid w:val="00056249"/>
    <w:rsid w:val="00060616"/>
    <w:rsid w:val="0006193B"/>
    <w:rsid w:val="00062C2A"/>
    <w:rsid w:val="000702B2"/>
    <w:rsid w:val="00075EA1"/>
    <w:rsid w:val="00076210"/>
    <w:rsid w:val="00092019"/>
    <w:rsid w:val="00093BDE"/>
    <w:rsid w:val="00094C8D"/>
    <w:rsid w:val="000A0816"/>
    <w:rsid w:val="000A475C"/>
    <w:rsid w:val="000A4DA9"/>
    <w:rsid w:val="000A5889"/>
    <w:rsid w:val="000B100D"/>
    <w:rsid w:val="000B7BB0"/>
    <w:rsid w:val="000C34B0"/>
    <w:rsid w:val="000D6C3E"/>
    <w:rsid w:val="000E100D"/>
    <w:rsid w:val="000E1682"/>
    <w:rsid w:val="000E620C"/>
    <w:rsid w:val="000E791B"/>
    <w:rsid w:val="000F04D3"/>
    <w:rsid w:val="000F21B3"/>
    <w:rsid w:val="000F39DE"/>
    <w:rsid w:val="000F598F"/>
    <w:rsid w:val="00101EF7"/>
    <w:rsid w:val="001241F4"/>
    <w:rsid w:val="00126309"/>
    <w:rsid w:val="00127753"/>
    <w:rsid w:val="00130084"/>
    <w:rsid w:val="001363EF"/>
    <w:rsid w:val="001400EE"/>
    <w:rsid w:val="001407C4"/>
    <w:rsid w:val="00152BD7"/>
    <w:rsid w:val="00153509"/>
    <w:rsid w:val="00156046"/>
    <w:rsid w:val="00184340"/>
    <w:rsid w:val="00186A52"/>
    <w:rsid w:val="0019051A"/>
    <w:rsid w:val="00191B12"/>
    <w:rsid w:val="00194AC8"/>
    <w:rsid w:val="0019722F"/>
    <w:rsid w:val="001A3E26"/>
    <w:rsid w:val="001A6E8C"/>
    <w:rsid w:val="001A7338"/>
    <w:rsid w:val="001B4D30"/>
    <w:rsid w:val="001B58EE"/>
    <w:rsid w:val="001B6478"/>
    <w:rsid w:val="001C0DEE"/>
    <w:rsid w:val="001C15CB"/>
    <w:rsid w:val="001C3A00"/>
    <w:rsid w:val="001C4C91"/>
    <w:rsid w:val="001C5519"/>
    <w:rsid w:val="001C5F0F"/>
    <w:rsid w:val="001C686E"/>
    <w:rsid w:val="001C703C"/>
    <w:rsid w:val="001D03F3"/>
    <w:rsid w:val="001D1AA7"/>
    <w:rsid w:val="001D33C1"/>
    <w:rsid w:val="001E54FD"/>
    <w:rsid w:val="001F59C1"/>
    <w:rsid w:val="001F66D5"/>
    <w:rsid w:val="002018B5"/>
    <w:rsid w:val="00202279"/>
    <w:rsid w:val="002047E8"/>
    <w:rsid w:val="00204B5A"/>
    <w:rsid w:val="00205190"/>
    <w:rsid w:val="0021131B"/>
    <w:rsid w:val="002120B4"/>
    <w:rsid w:val="002243FC"/>
    <w:rsid w:val="00227426"/>
    <w:rsid w:val="00235343"/>
    <w:rsid w:val="00257E44"/>
    <w:rsid w:val="002628F0"/>
    <w:rsid w:val="00271B52"/>
    <w:rsid w:val="0027379F"/>
    <w:rsid w:val="00273866"/>
    <w:rsid w:val="00273F4B"/>
    <w:rsid w:val="00274AFD"/>
    <w:rsid w:val="002756F5"/>
    <w:rsid w:val="00277689"/>
    <w:rsid w:val="00286BFC"/>
    <w:rsid w:val="002A5779"/>
    <w:rsid w:val="002C4822"/>
    <w:rsid w:val="002C69A6"/>
    <w:rsid w:val="002D1EDD"/>
    <w:rsid w:val="002D244A"/>
    <w:rsid w:val="002E09B2"/>
    <w:rsid w:val="002E5256"/>
    <w:rsid w:val="002F07CC"/>
    <w:rsid w:val="002F2C68"/>
    <w:rsid w:val="002F619E"/>
    <w:rsid w:val="002F71B0"/>
    <w:rsid w:val="00303627"/>
    <w:rsid w:val="0030564E"/>
    <w:rsid w:val="003063ED"/>
    <w:rsid w:val="003129BA"/>
    <w:rsid w:val="00313350"/>
    <w:rsid w:val="0031365E"/>
    <w:rsid w:val="003148D5"/>
    <w:rsid w:val="003158BF"/>
    <w:rsid w:val="00315B28"/>
    <w:rsid w:val="00316A64"/>
    <w:rsid w:val="00317EC9"/>
    <w:rsid w:val="003260CC"/>
    <w:rsid w:val="00342B4B"/>
    <w:rsid w:val="003552BD"/>
    <w:rsid w:val="00355608"/>
    <w:rsid w:val="00363DD7"/>
    <w:rsid w:val="00370A0E"/>
    <w:rsid w:val="003725A5"/>
    <w:rsid w:val="00375512"/>
    <w:rsid w:val="003767A9"/>
    <w:rsid w:val="00383528"/>
    <w:rsid w:val="003864A8"/>
    <w:rsid w:val="00390913"/>
    <w:rsid w:val="003A1BC9"/>
    <w:rsid w:val="003A5F96"/>
    <w:rsid w:val="003A7058"/>
    <w:rsid w:val="003B506F"/>
    <w:rsid w:val="003C4817"/>
    <w:rsid w:val="003C5065"/>
    <w:rsid w:val="003E6359"/>
    <w:rsid w:val="003F48CD"/>
    <w:rsid w:val="003F7363"/>
    <w:rsid w:val="00401AFD"/>
    <w:rsid w:val="00405DFA"/>
    <w:rsid w:val="00436272"/>
    <w:rsid w:val="004475FA"/>
    <w:rsid w:val="00447979"/>
    <w:rsid w:val="00450D05"/>
    <w:rsid w:val="004608B4"/>
    <w:rsid w:val="0046432A"/>
    <w:rsid w:val="00464978"/>
    <w:rsid w:val="00465CD3"/>
    <w:rsid w:val="00467C66"/>
    <w:rsid w:val="004713A3"/>
    <w:rsid w:val="00472787"/>
    <w:rsid w:val="00474BD2"/>
    <w:rsid w:val="00477D94"/>
    <w:rsid w:val="0048195A"/>
    <w:rsid w:val="004903EA"/>
    <w:rsid w:val="00496BB1"/>
    <w:rsid w:val="00497F2D"/>
    <w:rsid w:val="004A6D08"/>
    <w:rsid w:val="004A7375"/>
    <w:rsid w:val="004A79BF"/>
    <w:rsid w:val="004B1D79"/>
    <w:rsid w:val="004C0BEA"/>
    <w:rsid w:val="004C1BC6"/>
    <w:rsid w:val="004D0923"/>
    <w:rsid w:val="004E420B"/>
    <w:rsid w:val="004F21E7"/>
    <w:rsid w:val="004F4F08"/>
    <w:rsid w:val="004F743F"/>
    <w:rsid w:val="004F7D97"/>
    <w:rsid w:val="00501C84"/>
    <w:rsid w:val="0050291F"/>
    <w:rsid w:val="00513115"/>
    <w:rsid w:val="00514CC6"/>
    <w:rsid w:val="00517BC3"/>
    <w:rsid w:val="0053167C"/>
    <w:rsid w:val="00537956"/>
    <w:rsid w:val="005460E3"/>
    <w:rsid w:val="00550D5D"/>
    <w:rsid w:val="00554F6D"/>
    <w:rsid w:val="00556D7C"/>
    <w:rsid w:val="00557A7B"/>
    <w:rsid w:val="00571F85"/>
    <w:rsid w:val="00580A58"/>
    <w:rsid w:val="00582FD7"/>
    <w:rsid w:val="00585026"/>
    <w:rsid w:val="00585B43"/>
    <w:rsid w:val="00586444"/>
    <w:rsid w:val="00586CDE"/>
    <w:rsid w:val="00587B2B"/>
    <w:rsid w:val="00591DBB"/>
    <w:rsid w:val="005931D6"/>
    <w:rsid w:val="00594141"/>
    <w:rsid w:val="00594597"/>
    <w:rsid w:val="005B37B6"/>
    <w:rsid w:val="005B5F92"/>
    <w:rsid w:val="005B7853"/>
    <w:rsid w:val="005C28E9"/>
    <w:rsid w:val="005C2E43"/>
    <w:rsid w:val="005D2CE7"/>
    <w:rsid w:val="005D3B8A"/>
    <w:rsid w:val="005D6E17"/>
    <w:rsid w:val="005E7A81"/>
    <w:rsid w:val="005F23D5"/>
    <w:rsid w:val="00600820"/>
    <w:rsid w:val="00610BDA"/>
    <w:rsid w:val="006231D5"/>
    <w:rsid w:val="0062337D"/>
    <w:rsid w:val="0063076B"/>
    <w:rsid w:val="00635A82"/>
    <w:rsid w:val="00635CF4"/>
    <w:rsid w:val="006430B0"/>
    <w:rsid w:val="006434B1"/>
    <w:rsid w:val="00644555"/>
    <w:rsid w:val="00647E03"/>
    <w:rsid w:val="00651191"/>
    <w:rsid w:val="00654DF1"/>
    <w:rsid w:val="00655C82"/>
    <w:rsid w:val="006624D5"/>
    <w:rsid w:val="00670F39"/>
    <w:rsid w:val="00673DD8"/>
    <w:rsid w:val="0067582B"/>
    <w:rsid w:val="00680261"/>
    <w:rsid w:val="0068563C"/>
    <w:rsid w:val="00686A5D"/>
    <w:rsid w:val="006908FE"/>
    <w:rsid w:val="00697506"/>
    <w:rsid w:val="00697821"/>
    <w:rsid w:val="00697B32"/>
    <w:rsid w:val="006A2C8E"/>
    <w:rsid w:val="006A77FA"/>
    <w:rsid w:val="006B07B2"/>
    <w:rsid w:val="006B1D4B"/>
    <w:rsid w:val="006B288E"/>
    <w:rsid w:val="006B5F50"/>
    <w:rsid w:val="006B6AA7"/>
    <w:rsid w:val="006C33E6"/>
    <w:rsid w:val="006D0379"/>
    <w:rsid w:val="006D0514"/>
    <w:rsid w:val="006E0AB4"/>
    <w:rsid w:val="006E715C"/>
    <w:rsid w:val="006F20FD"/>
    <w:rsid w:val="006F4F31"/>
    <w:rsid w:val="006F7952"/>
    <w:rsid w:val="007038B7"/>
    <w:rsid w:val="007110B1"/>
    <w:rsid w:val="00722424"/>
    <w:rsid w:val="007269A1"/>
    <w:rsid w:val="00733365"/>
    <w:rsid w:val="00733782"/>
    <w:rsid w:val="007355F9"/>
    <w:rsid w:val="00735B9F"/>
    <w:rsid w:val="007416D4"/>
    <w:rsid w:val="007654FD"/>
    <w:rsid w:val="00777CB0"/>
    <w:rsid w:val="007918AF"/>
    <w:rsid w:val="0079191B"/>
    <w:rsid w:val="00791996"/>
    <w:rsid w:val="007A1A5F"/>
    <w:rsid w:val="007A2661"/>
    <w:rsid w:val="007B00BF"/>
    <w:rsid w:val="007B113F"/>
    <w:rsid w:val="007B229B"/>
    <w:rsid w:val="007B38B8"/>
    <w:rsid w:val="007B5BF7"/>
    <w:rsid w:val="007B6EC6"/>
    <w:rsid w:val="007C21AF"/>
    <w:rsid w:val="007C5324"/>
    <w:rsid w:val="007C5382"/>
    <w:rsid w:val="007C73D9"/>
    <w:rsid w:val="007D19D9"/>
    <w:rsid w:val="007D23C5"/>
    <w:rsid w:val="007D24B1"/>
    <w:rsid w:val="007E39E3"/>
    <w:rsid w:val="007F5B67"/>
    <w:rsid w:val="007F6775"/>
    <w:rsid w:val="00804AA3"/>
    <w:rsid w:val="008163DA"/>
    <w:rsid w:val="00821C2B"/>
    <w:rsid w:val="00822870"/>
    <w:rsid w:val="00824B72"/>
    <w:rsid w:val="00826014"/>
    <w:rsid w:val="00827E1A"/>
    <w:rsid w:val="00830F7C"/>
    <w:rsid w:val="0084022C"/>
    <w:rsid w:val="00841558"/>
    <w:rsid w:val="00842A03"/>
    <w:rsid w:val="00850274"/>
    <w:rsid w:val="008551DA"/>
    <w:rsid w:val="0085533E"/>
    <w:rsid w:val="00855718"/>
    <w:rsid w:val="00855971"/>
    <w:rsid w:val="00860C96"/>
    <w:rsid w:val="00862530"/>
    <w:rsid w:val="00862E1D"/>
    <w:rsid w:val="00870ED6"/>
    <w:rsid w:val="008A1856"/>
    <w:rsid w:val="008A4931"/>
    <w:rsid w:val="008B1C81"/>
    <w:rsid w:val="008B47DC"/>
    <w:rsid w:val="008B54EB"/>
    <w:rsid w:val="008C596C"/>
    <w:rsid w:val="008D3508"/>
    <w:rsid w:val="008E260D"/>
    <w:rsid w:val="008F15D8"/>
    <w:rsid w:val="008F2D98"/>
    <w:rsid w:val="008F4142"/>
    <w:rsid w:val="008F48F1"/>
    <w:rsid w:val="00903E36"/>
    <w:rsid w:val="00904EBA"/>
    <w:rsid w:val="009073E6"/>
    <w:rsid w:val="00913706"/>
    <w:rsid w:val="00915EEB"/>
    <w:rsid w:val="00927CDC"/>
    <w:rsid w:val="00934BD4"/>
    <w:rsid w:val="00936764"/>
    <w:rsid w:val="00947327"/>
    <w:rsid w:val="00947751"/>
    <w:rsid w:val="009518DB"/>
    <w:rsid w:val="00960934"/>
    <w:rsid w:val="00960F00"/>
    <w:rsid w:val="00964680"/>
    <w:rsid w:val="00964903"/>
    <w:rsid w:val="00970571"/>
    <w:rsid w:val="009706DD"/>
    <w:rsid w:val="0097237F"/>
    <w:rsid w:val="009725F5"/>
    <w:rsid w:val="00976B7A"/>
    <w:rsid w:val="00977EDB"/>
    <w:rsid w:val="009A2C44"/>
    <w:rsid w:val="009B0E73"/>
    <w:rsid w:val="009C72E8"/>
    <w:rsid w:val="009C791E"/>
    <w:rsid w:val="009D6658"/>
    <w:rsid w:val="009E017B"/>
    <w:rsid w:val="009E605D"/>
    <w:rsid w:val="009E6FE1"/>
    <w:rsid w:val="009F1A35"/>
    <w:rsid w:val="009F2660"/>
    <w:rsid w:val="009F6661"/>
    <w:rsid w:val="00A05694"/>
    <w:rsid w:val="00A05C21"/>
    <w:rsid w:val="00A102F1"/>
    <w:rsid w:val="00A122D0"/>
    <w:rsid w:val="00A31C9F"/>
    <w:rsid w:val="00A3580B"/>
    <w:rsid w:val="00A3721D"/>
    <w:rsid w:val="00A372D4"/>
    <w:rsid w:val="00A462D5"/>
    <w:rsid w:val="00A508DC"/>
    <w:rsid w:val="00A52F51"/>
    <w:rsid w:val="00A57E98"/>
    <w:rsid w:val="00A609CA"/>
    <w:rsid w:val="00A70139"/>
    <w:rsid w:val="00A70BF7"/>
    <w:rsid w:val="00A71E66"/>
    <w:rsid w:val="00A77432"/>
    <w:rsid w:val="00A81E8F"/>
    <w:rsid w:val="00A8232A"/>
    <w:rsid w:val="00A82593"/>
    <w:rsid w:val="00A908DB"/>
    <w:rsid w:val="00A9444D"/>
    <w:rsid w:val="00A94C33"/>
    <w:rsid w:val="00A94E1F"/>
    <w:rsid w:val="00A979BE"/>
    <w:rsid w:val="00A97DF5"/>
    <w:rsid w:val="00AA0DF8"/>
    <w:rsid w:val="00AA5BB2"/>
    <w:rsid w:val="00AC1ED9"/>
    <w:rsid w:val="00AC3D53"/>
    <w:rsid w:val="00AC65B4"/>
    <w:rsid w:val="00AD379F"/>
    <w:rsid w:val="00AD650A"/>
    <w:rsid w:val="00AF4EFC"/>
    <w:rsid w:val="00AF554B"/>
    <w:rsid w:val="00AF77C1"/>
    <w:rsid w:val="00B00765"/>
    <w:rsid w:val="00B04291"/>
    <w:rsid w:val="00B13926"/>
    <w:rsid w:val="00B14059"/>
    <w:rsid w:val="00B158A5"/>
    <w:rsid w:val="00B16CE5"/>
    <w:rsid w:val="00B21B8F"/>
    <w:rsid w:val="00B247D8"/>
    <w:rsid w:val="00B31C6C"/>
    <w:rsid w:val="00B33008"/>
    <w:rsid w:val="00B410A8"/>
    <w:rsid w:val="00B426BD"/>
    <w:rsid w:val="00B43B57"/>
    <w:rsid w:val="00B46201"/>
    <w:rsid w:val="00B47922"/>
    <w:rsid w:val="00B47FA4"/>
    <w:rsid w:val="00B51CC6"/>
    <w:rsid w:val="00B54172"/>
    <w:rsid w:val="00B558E8"/>
    <w:rsid w:val="00B60353"/>
    <w:rsid w:val="00B64B67"/>
    <w:rsid w:val="00B702A1"/>
    <w:rsid w:val="00B70AC7"/>
    <w:rsid w:val="00B75978"/>
    <w:rsid w:val="00B849C8"/>
    <w:rsid w:val="00B87CC6"/>
    <w:rsid w:val="00B90ECC"/>
    <w:rsid w:val="00B97CD1"/>
    <w:rsid w:val="00BA02CB"/>
    <w:rsid w:val="00BA5BC6"/>
    <w:rsid w:val="00BA5C8E"/>
    <w:rsid w:val="00BA5F95"/>
    <w:rsid w:val="00BA68E1"/>
    <w:rsid w:val="00BA7FE1"/>
    <w:rsid w:val="00BB1592"/>
    <w:rsid w:val="00BB24A4"/>
    <w:rsid w:val="00BB3105"/>
    <w:rsid w:val="00BB5BBD"/>
    <w:rsid w:val="00BB78B6"/>
    <w:rsid w:val="00BB7CF9"/>
    <w:rsid w:val="00BC2273"/>
    <w:rsid w:val="00BD7A6C"/>
    <w:rsid w:val="00BE0A55"/>
    <w:rsid w:val="00BE4DCE"/>
    <w:rsid w:val="00BF1A61"/>
    <w:rsid w:val="00C0639D"/>
    <w:rsid w:val="00C07655"/>
    <w:rsid w:val="00C238AC"/>
    <w:rsid w:val="00C317A8"/>
    <w:rsid w:val="00C324FE"/>
    <w:rsid w:val="00C4115E"/>
    <w:rsid w:val="00C414CB"/>
    <w:rsid w:val="00C44AA7"/>
    <w:rsid w:val="00C4586B"/>
    <w:rsid w:val="00C46754"/>
    <w:rsid w:val="00C53E0F"/>
    <w:rsid w:val="00C54C76"/>
    <w:rsid w:val="00C54EBE"/>
    <w:rsid w:val="00C734BF"/>
    <w:rsid w:val="00C9139F"/>
    <w:rsid w:val="00C9451B"/>
    <w:rsid w:val="00C975BA"/>
    <w:rsid w:val="00C97EBA"/>
    <w:rsid w:val="00CA32B9"/>
    <w:rsid w:val="00CA3E48"/>
    <w:rsid w:val="00CA4A06"/>
    <w:rsid w:val="00CA4D52"/>
    <w:rsid w:val="00CA5642"/>
    <w:rsid w:val="00CB75CD"/>
    <w:rsid w:val="00CC2550"/>
    <w:rsid w:val="00CC5AA4"/>
    <w:rsid w:val="00CC5B78"/>
    <w:rsid w:val="00CE1181"/>
    <w:rsid w:val="00CE3261"/>
    <w:rsid w:val="00CE33D6"/>
    <w:rsid w:val="00CE3AEE"/>
    <w:rsid w:val="00CE5A7E"/>
    <w:rsid w:val="00CE7803"/>
    <w:rsid w:val="00D015DC"/>
    <w:rsid w:val="00D031F3"/>
    <w:rsid w:val="00D03331"/>
    <w:rsid w:val="00D06410"/>
    <w:rsid w:val="00D065FE"/>
    <w:rsid w:val="00D10D0F"/>
    <w:rsid w:val="00D24E78"/>
    <w:rsid w:val="00D25933"/>
    <w:rsid w:val="00D318DA"/>
    <w:rsid w:val="00D33CAB"/>
    <w:rsid w:val="00D354B3"/>
    <w:rsid w:val="00D43879"/>
    <w:rsid w:val="00D51FAC"/>
    <w:rsid w:val="00D5592A"/>
    <w:rsid w:val="00D61063"/>
    <w:rsid w:val="00D61B3F"/>
    <w:rsid w:val="00D72EA4"/>
    <w:rsid w:val="00D82230"/>
    <w:rsid w:val="00D84B90"/>
    <w:rsid w:val="00D84CEE"/>
    <w:rsid w:val="00D85CBD"/>
    <w:rsid w:val="00D86967"/>
    <w:rsid w:val="00D92D5F"/>
    <w:rsid w:val="00D9374C"/>
    <w:rsid w:val="00D968FE"/>
    <w:rsid w:val="00DA38BC"/>
    <w:rsid w:val="00DB5D33"/>
    <w:rsid w:val="00DC12D5"/>
    <w:rsid w:val="00DC4425"/>
    <w:rsid w:val="00DE63D2"/>
    <w:rsid w:val="00DF42E5"/>
    <w:rsid w:val="00DF4829"/>
    <w:rsid w:val="00DF7457"/>
    <w:rsid w:val="00E0360A"/>
    <w:rsid w:val="00E12849"/>
    <w:rsid w:val="00E14A3F"/>
    <w:rsid w:val="00E20DBC"/>
    <w:rsid w:val="00E2343D"/>
    <w:rsid w:val="00E246D8"/>
    <w:rsid w:val="00E3338A"/>
    <w:rsid w:val="00E34123"/>
    <w:rsid w:val="00E34891"/>
    <w:rsid w:val="00E5276B"/>
    <w:rsid w:val="00E5302C"/>
    <w:rsid w:val="00E55DAF"/>
    <w:rsid w:val="00E6571A"/>
    <w:rsid w:val="00E66D3F"/>
    <w:rsid w:val="00E70044"/>
    <w:rsid w:val="00E72CBA"/>
    <w:rsid w:val="00E80171"/>
    <w:rsid w:val="00E829C7"/>
    <w:rsid w:val="00E8483E"/>
    <w:rsid w:val="00E86AF7"/>
    <w:rsid w:val="00E96807"/>
    <w:rsid w:val="00E97F20"/>
    <w:rsid w:val="00EA253F"/>
    <w:rsid w:val="00EA7267"/>
    <w:rsid w:val="00EB71E0"/>
    <w:rsid w:val="00EB7F8A"/>
    <w:rsid w:val="00EC2E45"/>
    <w:rsid w:val="00EC6274"/>
    <w:rsid w:val="00ED1A64"/>
    <w:rsid w:val="00EE1A31"/>
    <w:rsid w:val="00EE4AA4"/>
    <w:rsid w:val="00EE7EB6"/>
    <w:rsid w:val="00EF04F1"/>
    <w:rsid w:val="00EF1F6F"/>
    <w:rsid w:val="00EF585C"/>
    <w:rsid w:val="00EF6811"/>
    <w:rsid w:val="00F01583"/>
    <w:rsid w:val="00F016A7"/>
    <w:rsid w:val="00F034A4"/>
    <w:rsid w:val="00F03D29"/>
    <w:rsid w:val="00F04AF9"/>
    <w:rsid w:val="00F05A69"/>
    <w:rsid w:val="00F13111"/>
    <w:rsid w:val="00F155A3"/>
    <w:rsid w:val="00F206C6"/>
    <w:rsid w:val="00F216B4"/>
    <w:rsid w:val="00F314B8"/>
    <w:rsid w:val="00F34F45"/>
    <w:rsid w:val="00F35A6E"/>
    <w:rsid w:val="00F5697B"/>
    <w:rsid w:val="00F6068C"/>
    <w:rsid w:val="00F71D05"/>
    <w:rsid w:val="00F7247D"/>
    <w:rsid w:val="00F76B63"/>
    <w:rsid w:val="00F77176"/>
    <w:rsid w:val="00F830CD"/>
    <w:rsid w:val="00F909E4"/>
    <w:rsid w:val="00F91181"/>
    <w:rsid w:val="00F94910"/>
    <w:rsid w:val="00F95A3D"/>
    <w:rsid w:val="00FA19A3"/>
    <w:rsid w:val="00FB1C7C"/>
    <w:rsid w:val="00FB6C61"/>
    <w:rsid w:val="00FC338F"/>
    <w:rsid w:val="00FD0F99"/>
    <w:rsid w:val="00FD2A2E"/>
    <w:rsid w:val="00FD5B11"/>
    <w:rsid w:val="00FE4159"/>
    <w:rsid w:val="00FE4331"/>
    <w:rsid w:val="00FF74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9971"/>
  <w15:chartTrackingRefBased/>
  <w15:docId w15:val="{0BEF567A-C2AB-4D8E-BE02-7D38531F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FC"/>
    <w:pPr>
      <w:widowControl w:val="0"/>
    </w:pPr>
    <w:rPr>
      <w:rFonts w:ascii="標楷體"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43FC"/>
    <w:rPr>
      <w:rFonts w:ascii="細明體" w:eastAsia="細明體" w:hAnsi="Courier New"/>
      <w:szCs w:val="20"/>
    </w:rPr>
  </w:style>
  <w:style w:type="character" w:customStyle="1" w:styleId="a4">
    <w:name w:val="純文字 字元"/>
    <w:basedOn w:val="a0"/>
    <w:link w:val="a3"/>
    <w:rsid w:val="002243FC"/>
    <w:rPr>
      <w:rFonts w:ascii="細明體" w:eastAsia="細明體" w:hAnsi="Courier New" w:cs="Times New Roman"/>
      <w:szCs w:val="20"/>
    </w:rPr>
  </w:style>
  <w:style w:type="paragraph" w:styleId="a5">
    <w:name w:val="List Paragraph"/>
    <w:basedOn w:val="a"/>
    <w:uiPriority w:val="34"/>
    <w:qFormat/>
    <w:rsid w:val="00D86967"/>
    <w:pPr>
      <w:ind w:leftChars="200" w:left="480"/>
    </w:pPr>
  </w:style>
  <w:style w:type="paragraph" w:styleId="a6">
    <w:name w:val="header"/>
    <w:basedOn w:val="a"/>
    <w:link w:val="a7"/>
    <w:uiPriority w:val="99"/>
    <w:unhideWhenUsed/>
    <w:rsid w:val="00DC4425"/>
    <w:pPr>
      <w:tabs>
        <w:tab w:val="center" w:pos="4153"/>
        <w:tab w:val="right" w:pos="8306"/>
      </w:tabs>
      <w:snapToGrid w:val="0"/>
    </w:pPr>
    <w:rPr>
      <w:sz w:val="20"/>
      <w:szCs w:val="20"/>
    </w:rPr>
  </w:style>
  <w:style w:type="character" w:customStyle="1" w:styleId="a7">
    <w:name w:val="頁首 字元"/>
    <w:basedOn w:val="a0"/>
    <w:link w:val="a6"/>
    <w:uiPriority w:val="99"/>
    <w:rsid w:val="00DC4425"/>
    <w:rPr>
      <w:rFonts w:ascii="標楷體" w:eastAsia="標楷體" w:hAnsi="Calibri" w:cs="Times New Roman"/>
      <w:sz w:val="20"/>
      <w:szCs w:val="20"/>
    </w:rPr>
  </w:style>
  <w:style w:type="paragraph" w:styleId="a8">
    <w:name w:val="footer"/>
    <w:basedOn w:val="a"/>
    <w:link w:val="a9"/>
    <w:uiPriority w:val="99"/>
    <w:unhideWhenUsed/>
    <w:rsid w:val="00DC4425"/>
    <w:pPr>
      <w:tabs>
        <w:tab w:val="center" w:pos="4153"/>
        <w:tab w:val="right" w:pos="8306"/>
      </w:tabs>
      <w:snapToGrid w:val="0"/>
    </w:pPr>
    <w:rPr>
      <w:sz w:val="20"/>
      <w:szCs w:val="20"/>
    </w:rPr>
  </w:style>
  <w:style w:type="character" w:customStyle="1" w:styleId="a9">
    <w:name w:val="頁尾 字元"/>
    <w:basedOn w:val="a0"/>
    <w:link w:val="a8"/>
    <w:uiPriority w:val="99"/>
    <w:rsid w:val="00DC4425"/>
    <w:rPr>
      <w:rFonts w:ascii="標楷體" w:eastAsia="標楷體" w:hAnsi="Calibri" w:cs="Times New Roman"/>
      <w:sz w:val="20"/>
      <w:szCs w:val="20"/>
    </w:rPr>
  </w:style>
  <w:style w:type="character" w:styleId="aa">
    <w:name w:val="Hyperlink"/>
    <w:basedOn w:val="a0"/>
    <w:uiPriority w:val="99"/>
    <w:unhideWhenUsed/>
    <w:rsid w:val="00F91181"/>
    <w:rPr>
      <w:color w:val="0563C1" w:themeColor="hyperlink"/>
      <w:u w:val="single"/>
    </w:rPr>
  </w:style>
  <w:style w:type="character" w:styleId="ab">
    <w:name w:val="Unresolved Mention"/>
    <w:basedOn w:val="a0"/>
    <w:uiPriority w:val="99"/>
    <w:semiHidden/>
    <w:unhideWhenUsed/>
    <w:rsid w:val="00F9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322BD-DCCD-4530-8A5E-CE7582F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冠宏 鄭</dc:creator>
  <cp:keywords/>
  <dc:description/>
  <cp:lastModifiedBy>冠宏 鄭</cp:lastModifiedBy>
  <cp:revision>387</cp:revision>
  <dcterms:created xsi:type="dcterms:W3CDTF">2021-02-04T08:28:00Z</dcterms:created>
  <dcterms:modified xsi:type="dcterms:W3CDTF">2021-03-12T05:58:00Z</dcterms:modified>
</cp:coreProperties>
</file>